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24F7CD06"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b/>
          <w:color w:val="000000" w:themeColor="text1"/>
          <w:sz w:val="22"/>
          <w:szCs w:val="22"/>
        </w:rPr>
        <w:t>Národní památkový ústav,</w:t>
      </w:r>
      <w:r w:rsidRPr="00824248">
        <w:rPr>
          <w:rFonts w:ascii="Calibri" w:eastAsia="Calibri" w:hAnsi="Calibri" w:cs="Calibri"/>
          <w:color w:val="000000" w:themeColor="text1"/>
          <w:sz w:val="22"/>
          <w:szCs w:val="22"/>
        </w:rPr>
        <w:t xml:space="preserve"> státní příspěvková organizace</w:t>
      </w:r>
    </w:p>
    <w:p w14:paraId="51811B0C"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IČO: 75032333, DIČ: CZ75032333,</w:t>
      </w:r>
    </w:p>
    <w:p w14:paraId="60F77A38"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se sídlem: Valdštejnské nám. 162/3, PSČ 118 01 Praha 1 – Malá Strana,</w:t>
      </w:r>
    </w:p>
    <w:p w14:paraId="11188E8A"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 xml:space="preserve">zastoupen Mgr. Petrem Pavelcem, Ph.D., ředitelem územní památkové správy v Českých Budějovicích </w:t>
      </w:r>
    </w:p>
    <w:p w14:paraId="7620EF97"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p>
    <w:p w14:paraId="68945B2E"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 xml:space="preserve">Doručovací adresa: </w:t>
      </w:r>
    </w:p>
    <w:p w14:paraId="1E7AE022"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Národní památkový ústav, územní památková správa v Českých Budějovicích</w:t>
      </w:r>
    </w:p>
    <w:p w14:paraId="6AF54BD2" w14:textId="77777777" w:rsidR="00824248" w:rsidRPr="00824248" w:rsidRDefault="00824248" w:rsidP="00824248">
      <w:pPr>
        <w:pBdr>
          <w:top w:val="nil"/>
          <w:left w:val="nil"/>
          <w:bottom w:val="nil"/>
          <w:right w:val="nil"/>
          <w:between w:val="nil"/>
        </w:pBdr>
        <w:ind w:hanging="2"/>
        <w:rPr>
          <w:rFonts w:ascii="Calibri" w:eastAsia="Calibri" w:hAnsi="Calibri" w:cs="Calibri"/>
          <w:color w:val="000000" w:themeColor="text1"/>
          <w:sz w:val="22"/>
          <w:szCs w:val="22"/>
        </w:rPr>
      </w:pPr>
      <w:r w:rsidRPr="00824248">
        <w:rPr>
          <w:rFonts w:ascii="Calibri" w:eastAsia="Calibri" w:hAnsi="Calibri" w:cs="Calibri"/>
          <w:color w:val="000000" w:themeColor="text1"/>
          <w:sz w:val="22"/>
          <w:szCs w:val="22"/>
        </w:rPr>
        <w:t>se sídlem Náměstí Přemysla Otakara II. 34, 370 21 České Budějovice</w:t>
      </w:r>
    </w:p>
    <w:p w14:paraId="646A5D7E"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pronajímatel</w:t>
      </w:r>
      <w:r>
        <w:rPr>
          <w:rFonts w:ascii="Calibri" w:eastAsia="Calibri" w:hAnsi="Calibri" w:cs="Calibri"/>
          <w:color w:val="000000"/>
          <w:sz w:val="22"/>
          <w:szCs w:val="22"/>
        </w:rPr>
        <w:t>“)</w:t>
      </w:r>
    </w:p>
    <w:p w14:paraId="5F918A9B"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6D7F425C"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4621AC65"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14DF8AF7" w14:textId="77777777" w:rsidR="00B1452C" w:rsidRDefault="0082023E">
      <w:pPr>
        <w:pBdr>
          <w:top w:val="nil"/>
          <w:left w:val="nil"/>
          <w:bottom w:val="nil"/>
          <w:right w:val="nil"/>
          <w:between w:val="nil"/>
        </w:pBdr>
        <w:rPr>
          <w:rFonts w:ascii="Calibri" w:eastAsia="Calibri" w:hAnsi="Calibri" w:cs="Calibri"/>
          <w:color w:val="000000"/>
          <w:sz w:val="22"/>
          <w:szCs w:val="22"/>
          <w:highlight w:val="lightGray"/>
        </w:rPr>
      </w:pPr>
      <w:r>
        <w:rPr>
          <w:rFonts w:ascii="Calibri" w:eastAsia="Calibri" w:hAnsi="Calibri" w:cs="Calibri"/>
          <w:b/>
          <w:color w:val="000000"/>
          <w:sz w:val="22"/>
          <w:szCs w:val="22"/>
          <w:highlight w:val="lightGray"/>
        </w:rPr>
        <w:t>jméno/obchodní firma/právní forma</w:t>
      </w:r>
    </w:p>
    <w:p w14:paraId="5EE2EB43"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highlight w:val="lightGray"/>
        </w:rPr>
        <w:t>zapsaný/á v obchodní rejstříku vedeném …, v oddíle …, vložka … (příp. údaj o zápisu v jiné evidenci)</w:t>
      </w:r>
    </w:p>
    <w:p w14:paraId="6AA91D71" w14:textId="77777777" w:rsidR="00B41581" w:rsidRDefault="00B41581" w:rsidP="00B4158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IČO: </w:t>
      </w:r>
      <w:r>
        <w:rPr>
          <w:rFonts w:ascii="Calibri" w:eastAsia="Calibri" w:hAnsi="Calibri" w:cs="Calibri"/>
          <w:color w:val="000000"/>
          <w:sz w:val="22"/>
          <w:szCs w:val="22"/>
          <w:highlight w:val="lightGray"/>
        </w:rPr>
        <w:t>není-li IČ, dat. nar., DIČ:</w:t>
      </w:r>
    </w:p>
    <w:p w14:paraId="426858C2"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 sídlem: </w:t>
      </w:r>
      <w:proofErr w:type="spellStart"/>
      <w:r>
        <w:rPr>
          <w:rFonts w:ascii="Calibri" w:eastAsia="Calibri" w:hAnsi="Calibri" w:cs="Calibri"/>
          <w:color w:val="000000"/>
          <w:sz w:val="22"/>
          <w:szCs w:val="22"/>
          <w:highlight w:val="lightGray"/>
        </w:rPr>
        <w:t>Hornídolní</w:t>
      </w:r>
      <w:proofErr w:type="spellEnd"/>
      <w:r>
        <w:rPr>
          <w:rFonts w:ascii="Calibri" w:eastAsia="Calibri" w:hAnsi="Calibri" w:cs="Calibri"/>
          <w:color w:val="000000"/>
          <w:sz w:val="22"/>
          <w:szCs w:val="22"/>
          <w:highlight w:val="lightGray"/>
        </w:rPr>
        <w:t xml:space="preserve"> 2, 111 22 Obec</w:t>
      </w:r>
    </w:p>
    <w:p w14:paraId="07D36281" w14:textId="74DB55DC"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zastoupen: </w:t>
      </w:r>
      <w:r>
        <w:rPr>
          <w:rFonts w:ascii="Calibri" w:eastAsia="Calibri" w:hAnsi="Calibri" w:cs="Calibri"/>
          <w:color w:val="000000"/>
          <w:sz w:val="22"/>
          <w:szCs w:val="22"/>
          <w:highlight w:val="lightGray"/>
        </w:rPr>
        <w:t>oprávněná osoba nájemce</w:t>
      </w:r>
    </w:p>
    <w:p w14:paraId="5376B5E5"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nájemce</w:t>
      </w:r>
      <w:r>
        <w:rPr>
          <w:rFonts w:ascii="Calibri" w:eastAsia="Calibri" w:hAnsi="Calibri" w:cs="Calibri"/>
          <w:color w:val="000000"/>
          <w:sz w:val="22"/>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DAA7B0E" w14:textId="77777777" w:rsidR="00B1452C" w:rsidRPr="00E854A6"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1" w:name="30j0zll" w:colFirst="0" w:colLast="0"/>
      <w:bookmarkEnd w:id="1"/>
      <w:r w:rsidRPr="00E854A6">
        <w:rPr>
          <w:rFonts w:ascii="Calibri" w:eastAsia="Calibri" w:hAnsi="Calibri" w:cs="Calibri"/>
          <w:color w:val="000000"/>
          <w:sz w:val="22"/>
          <w:szCs w:val="22"/>
        </w:rPr>
        <w:t>Pronajímatel je příslušný hospodařit s nemovitostí ve vlastnictví státu:</w:t>
      </w:r>
    </w:p>
    <w:p w14:paraId="0B6DE04A" w14:textId="77777777" w:rsidR="00EF5B8C" w:rsidRPr="00E854A6" w:rsidRDefault="00EF5B8C" w:rsidP="00EF5B8C">
      <w:pPr>
        <w:pStyle w:val="odstavce"/>
        <w:ind w:firstLine="0"/>
        <w:rPr>
          <w:lang w:val="cs-CZ"/>
        </w:rPr>
      </w:pPr>
      <w:r w:rsidRPr="00E854A6">
        <w:rPr>
          <w:lang w:val="cs-CZ"/>
        </w:rPr>
        <w:t>Státním hradem Švihov, Žižkova 1, 340 12 Švihov</w:t>
      </w:r>
    </w:p>
    <w:p w14:paraId="11422318" w14:textId="77777777" w:rsidR="00EF5B8C" w:rsidRPr="00D35DD2" w:rsidRDefault="00EF5B8C" w:rsidP="00EF5B8C">
      <w:pPr>
        <w:pStyle w:val="odstavce"/>
        <w:ind w:firstLine="0"/>
        <w:rPr>
          <w:lang w:val="cs-CZ"/>
        </w:rPr>
      </w:pPr>
      <w:r w:rsidRPr="00E854A6">
        <w:rPr>
          <w:lang w:val="cs-CZ"/>
        </w:rPr>
        <w:t>Předmětem nájmu je prostor provozovny drobného</w:t>
      </w:r>
      <w:r w:rsidRPr="00D35DD2">
        <w:rPr>
          <w:lang w:val="cs-CZ"/>
        </w:rPr>
        <w:t xml:space="preserve"> občerstvení nacházející se v přízemí se vstupem z nádvoří hradu:</w:t>
      </w:r>
    </w:p>
    <w:p w14:paraId="314909A4" w14:textId="77777777" w:rsidR="00EF5B8C" w:rsidRPr="00D35DD2" w:rsidRDefault="00EF5B8C" w:rsidP="00EF5B8C">
      <w:pPr>
        <w:pStyle w:val="odstavce"/>
        <w:numPr>
          <w:ilvl w:val="0"/>
          <w:numId w:val="25"/>
        </w:numPr>
        <w:rPr>
          <w:lang w:val="cs-CZ"/>
        </w:rPr>
      </w:pPr>
      <w:r w:rsidRPr="00D35DD2">
        <w:rPr>
          <w:lang w:val="cs-CZ"/>
        </w:rPr>
        <w:t>Vnitřní prostor o výměře 85 m</w:t>
      </w:r>
      <w:r w:rsidRPr="00D35DD2">
        <w:rPr>
          <w:vertAlign w:val="superscript"/>
          <w:lang w:val="cs-CZ"/>
        </w:rPr>
        <w:t xml:space="preserve">2 </w:t>
      </w:r>
      <w:r w:rsidRPr="00D35DD2">
        <w:rPr>
          <w:lang w:val="cs-CZ"/>
        </w:rPr>
        <w:t xml:space="preserve">(provozovna, kuchyňka, sklad, sociální zařízení pro personál) </w:t>
      </w:r>
    </w:p>
    <w:p w14:paraId="5A039BB6" w14:textId="77777777" w:rsidR="00EF5B8C" w:rsidRPr="00D35DD2" w:rsidRDefault="00EF5B8C" w:rsidP="00EF5B8C">
      <w:pPr>
        <w:pStyle w:val="odstavce"/>
        <w:numPr>
          <w:ilvl w:val="0"/>
          <w:numId w:val="25"/>
        </w:numPr>
        <w:rPr>
          <w:lang w:val="cs-CZ"/>
        </w:rPr>
      </w:pPr>
      <w:r w:rsidRPr="00D35DD2">
        <w:rPr>
          <w:lang w:val="cs-CZ"/>
        </w:rPr>
        <w:t>Venkovní prostor terasy o výměře 40 m</w:t>
      </w:r>
      <w:r w:rsidRPr="00D35DD2">
        <w:rPr>
          <w:vertAlign w:val="superscript"/>
          <w:lang w:val="cs-CZ"/>
        </w:rPr>
        <w:t xml:space="preserve">2 </w:t>
      </w:r>
      <w:r w:rsidRPr="00D35DD2">
        <w:rPr>
          <w:lang w:val="cs-CZ"/>
        </w:rPr>
        <w:t xml:space="preserve">– prostor se nachází před vstupem do provozovny. </w:t>
      </w:r>
    </w:p>
    <w:p w14:paraId="57798BBA" w14:textId="77777777" w:rsidR="00EF5B8C" w:rsidRPr="00D35DD2" w:rsidRDefault="00EF5B8C" w:rsidP="00EF5B8C">
      <w:pPr>
        <w:pStyle w:val="odstavce"/>
        <w:ind w:firstLine="1"/>
        <w:rPr>
          <w:lang w:val="cs-CZ"/>
        </w:rPr>
      </w:pPr>
      <w:r w:rsidRPr="00D35DD2">
        <w:rPr>
          <w:lang w:val="cs-CZ"/>
        </w:rPr>
        <w:t xml:space="preserve">Viz příloha č. 1 této smlouvy </w:t>
      </w:r>
      <w:r w:rsidRPr="00D35DD2">
        <w:t>(dále jen „předmět nájmu“)</w:t>
      </w:r>
      <w:r w:rsidRPr="00D35DD2">
        <w:rPr>
          <w:lang w:val="cs-CZ"/>
        </w:rPr>
        <w:t xml:space="preserve">. </w:t>
      </w:r>
    </w:p>
    <w:p w14:paraId="549B4E1D" w14:textId="77777777" w:rsidR="00B1452C" w:rsidRPr="00824248"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konstatuje, že pronájmem předmětu nájmu bude dosaženo účelnějšího nebo hospodárnějšího využití věci při zachování hlavního účelu, ke kterému pronajímateli slouží. </w:t>
      </w:r>
      <w:r w:rsidRPr="00824248">
        <w:rPr>
          <w:rFonts w:ascii="Calibri" w:eastAsia="Calibri" w:hAnsi="Calibri" w:cs="Calibri"/>
          <w:color w:val="000000"/>
          <w:sz w:val="22"/>
          <w:szCs w:val="22"/>
        </w:rPr>
        <w:t>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2DE81CB1" w14:textId="6620A3C3" w:rsidR="00B1452C" w:rsidRPr="00824248"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824248">
        <w:rPr>
          <w:rFonts w:ascii="Calibri" w:eastAsia="Calibri" w:hAnsi="Calibri" w:cs="Calibri"/>
          <w:color w:val="000000"/>
          <w:sz w:val="22"/>
          <w:szCs w:val="22"/>
        </w:rPr>
        <w:lastRenderedPageBreak/>
        <w:t>Spolu s předmětem nájmu poskytuje pronajímatel nájemci na dobu nájmu oprávnění užívat movité věci</w:t>
      </w:r>
      <w:r w:rsidR="00824248" w:rsidRPr="00824248">
        <w:rPr>
          <w:rFonts w:ascii="Calibri" w:eastAsia="Calibri" w:hAnsi="Calibri" w:cs="Calibri"/>
          <w:color w:val="000000"/>
          <w:sz w:val="22"/>
          <w:szCs w:val="22"/>
        </w:rPr>
        <w:t xml:space="preserve"> uvedené v příloze č. 2 této smlouvy</w:t>
      </w:r>
      <w:r w:rsidRPr="00824248">
        <w:rPr>
          <w:rFonts w:ascii="Calibri" w:eastAsia="Calibri" w:hAnsi="Calibri" w:cs="Calibri"/>
          <w:color w:val="000000"/>
          <w:sz w:val="22"/>
          <w:szCs w:val="22"/>
        </w:rPr>
        <w:t>,</w:t>
      </w:r>
      <w:bookmarkStart w:id="2" w:name="1fob9te" w:colFirst="0" w:colLast="0"/>
      <w:bookmarkEnd w:id="2"/>
      <w:r w:rsidRPr="00824248">
        <w:rPr>
          <w:rFonts w:ascii="Calibri" w:eastAsia="Calibri" w:hAnsi="Calibri" w:cs="Calibri"/>
          <w:color w:val="000000"/>
          <w:sz w:val="22"/>
          <w:szCs w:val="22"/>
        </w:rPr>
        <w:t xml:space="preserve"> které jsou rovněž předmětem nájmu: (dále jen „mobiliář“)</w:t>
      </w:r>
      <w:r w:rsidRPr="00824248">
        <w:rPr>
          <w:rFonts w:ascii="Calibri" w:eastAsia="Calibri" w:hAnsi="Calibri" w:cs="Calibri"/>
          <w:i/>
          <w:color w:val="000000"/>
          <w:sz w:val="22"/>
          <w:szCs w:val="22"/>
        </w:rPr>
        <w:t>.</w:t>
      </w:r>
    </w:p>
    <w:p w14:paraId="3CA16FF8" w14:textId="759D2F67" w:rsidR="00B1452C" w:rsidRPr="00824248"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824248">
        <w:rPr>
          <w:rFonts w:ascii="Calibri" w:eastAsia="Calibri" w:hAnsi="Calibri" w:cs="Calibri"/>
          <w:color w:val="000000"/>
          <w:sz w:val="22"/>
          <w:szCs w:val="22"/>
        </w:rPr>
        <w:t>Mobiliář je</w:t>
      </w:r>
      <w:r w:rsidR="00824248">
        <w:rPr>
          <w:rFonts w:ascii="Calibri" w:eastAsia="Calibri" w:hAnsi="Calibri" w:cs="Calibri"/>
          <w:color w:val="000000"/>
          <w:sz w:val="22"/>
          <w:szCs w:val="22"/>
        </w:rPr>
        <w:t xml:space="preserve"> určen k provozování činnosti specifikované v této smlouvě a </w:t>
      </w:r>
      <w:r w:rsidRPr="00824248">
        <w:rPr>
          <w:rFonts w:ascii="Calibri" w:eastAsia="Calibri" w:hAnsi="Calibri" w:cs="Calibri"/>
          <w:color w:val="000000"/>
          <w:sz w:val="22"/>
          <w:szCs w:val="22"/>
        </w:rPr>
        <w:t xml:space="preserve">nájemce </w:t>
      </w:r>
      <w:r w:rsidR="00824248">
        <w:rPr>
          <w:rFonts w:ascii="Calibri" w:eastAsia="Calibri" w:hAnsi="Calibri" w:cs="Calibri"/>
          <w:color w:val="000000"/>
          <w:sz w:val="22"/>
          <w:szCs w:val="22"/>
        </w:rPr>
        <w:t xml:space="preserve">je </w:t>
      </w:r>
      <w:r w:rsidRPr="00824248">
        <w:rPr>
          <w:rFonts w:ascii="Calibri" w:eastAsia="Calibri" w:hAnsi="Calibri" w:cs="Calibri"/>
          <w:color w:val="000000"/>
          <w:sz w:val="22"/>
          <w:szCs w:val="22"/>
        </w:rPr>
        <w:t xml:space="preserve">oprávněn užívat </w:t>
      </w:r>
      <w:r w:rsidR="00824248">
        <w:rPr>
          <w:rFonts w:ascii="Calibri" w:eastAsia="Calibri" w:hAnsi="Calibri" w:cs="Calibri"/>
          <w:color w:val="000000"/>
          <w:sz w:val="22"/>
          <w:szCs w:val="22"/>
        </w:rPr>
        <w:t xml:space="preserve">ho </w:t>
      </w:r>
      <w:r w:rsidRPr="00824248">
        <w:rPr>
          <w:rFonts w:ascii="Calibri" w:eastAsia="Calibri" w:hAnsi="Calibri" w:cs="Calibri"/>
          <w:color w:val="000000"/>
          <w:sz w:val="22"/>
          <w:szCs w:val="22"/>
        </w:rPr>
        <w:t>vhodným způsobem v souladu s touto smlouvu včetně případných omezení uvedených v soupisu inventáře.</w:t>
      </w:r>
    </w:p>
    <w:p w14:paraId="18514361" w14:textId="77777777" w:rsidR="00B1452C" w:rsidRPr="00824248"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824248">
        <w:rPr>
          <w:rFonts w:ascii="Calibri" w:eastAsia="Calibri" w:hAnsi="Calibri" w:cs="Calibri"/>
          <w:color w:val="000000"/>
          <w:sz w:val="22"/>
          <w:szCs w:val="22"/>
        </w:rPr>
        <w:t>O předání a převzetí předmětu nájmu bude sepsán zápis, ve kterém se uvede stav předávaného a přebíraného předmětu nájmu a další rozhodné skutečnosti, včetně údajů pro stanovení výše úhrady za služby.</w:t>
      </w:r>
    </w:p>
    <w:p w14:paraId="09675DC4" w14:textId="77777777" w:rsidR="00E854A6" w:rsidRDefault="00E854A6" w:rsidP="00E854A6">
      <w:pPr>
        <w:keepNext/>
        <w:keepLines/>
        <w:widowControl w:val="0"/>
        <w:pBdr>
          <w:top w:val="nil"/>
          <w:left w:val="nil"/>
          <w:bottom w:val="nil"/>
          <w:right w:val="nil"/>
          <w:between w:val="nil"/>
        </w:pBdr>
        <w:ind w:left="993"/>
        <w:jc w:val="center"/>
        <w:rPr>
          <w:rFonts w:ascii="Calibri" w:eastAsia="Calibri" w:hAnsi="Calibri" w:cs="Calibri"/>
          <w:b/>
          <w:color w:val="000000"/>
          <w:sz w:val="22"/>
          <w:szCs w:val="22"/>
        </w:rPr>
      </w:pPr>
    </w:p>
    <w:p w14:paraId="23515265" w14:textId="24667370" w:rsidR="00E854A6"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III.</w:t>
      </w:r>
    </w:p>
    <w:p w14:paraId="14674C11" w14:textId="27D7F7FC" w:rsidR="00B1452C" w:rsidRDefault="0082023E"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Účel nájmu</w:t>
      </w:r>
    </w:p>
    <w:p w14:paraId="59DDE159" w14:textId="42017326" w:rsidR="00B1452C" w:rsidRPr="0082424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824248">
        <w:rPr>
          <w:rFonts w:ascii="Calibri" w:eastAsia="Calibri" w:hAnsi="Calibri" w:cs="Calibri"/>
          <w:color w:val="000000"/>
          <w:sz w:val="22"/>
          <w:szCs w:val="22"/>
        </w:rPr>
        <w:t>Předmět nájmu bude užíván výlučně za účelem provozování podnikatelské činnosti spočívající v: </w:t>
      </w:r>
      <w:r w:rsidR="00824248" w:rsidRPr="00824248">
        <w:rPr>
          <w:rFonts w:ascii="Calibri" w:eastAsia="Calibri" w:hAnsi="Calibri" w:cs="Calibri"/>
          <w:color w:val="000000"/>
          <w:sz w:val="22"/>
          <w:szCs w:val="22"/>
        </w:rPr>
        <w:t xml:space="preserve">provozování </w:t>
      </w:r>
      <w:r w:rsidR="00705381">
        <w:rPr>
          <w:rFonts w:ascii="Calibri" w:eastAsia="Calibri" w:hAnsi="Calibri" w:cs="Calibri"/>
          <w:color w:val="000000"/>
          <w:sz w:val="22"/>
          <w:szCs w:val="22"/>
        </w:rPr>
        <w:t xml:space="preserve">sezónního bistra </w:t>
      </w:r>
      <w:r w:rsidR="00824248" w:rsidRPr="00824248">
        <w:rPr>
          <w:rFonts w:ascii="Calibri" w:eastAsia="Calibri" w:hAnsi="Calibri" w:cs="Calibri"/>
          <w:color w:val="000000"/>
          <w:sz w:val="22"/>
          <w:szCs w:val="22"/>
        </w:rPr>
        <w:t xml:space="preserve">s interiérovým vybavením, bez kuchyňské technologie. </w:t>
      </w:r>
    </w:p>
    <w:p w14:paraId="301AE904" w14:textId="77777777" w:rsidR="00B1452C" w:rsidRPr="0082424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824248">
        <w:rPr>
          <w:rFonts w:ascii="Calibri" w:eastAsia="Calibri" w:hAnsi="Calibri" w:cs="Calibri"/>
          <w:color w:val="000000"/>
          <w:sz w:val="22"/>
          <w:szCs w:val="22"/>
        </w:rPr>
        <w:t xml:space="preserve">Za porušení povinnosti uvedené v odst. 1 tohoto článku, je nájemce povinen zaplatit smluvní pokutu ve výši </w:t>
      </w:r>
      <w:r w:rsidRPr="00824248">
        <w:rPr>
          <w:rFonts w:ascii="Calibri" w:eastAsia="Calibri" w:hAnsi="Calibri" w:cs="Calibri"/>
          <w:b/>
          <w:color w:val="000000"/>
          <w:sz w:val="22"/>
          <w:szCs w:val="22"/>
        </w:rPr>
        <w:t>10 000 Kč</w:t>
      </w:r>
      <w:r w:rsidRPr="00824248">
        <w:rPr>
          <w:rFonts w:ascii="Calibri" w:eastAsia="Calibri" w:hAnsi="Calibri" w:cs="Calibri"/>
          <w:color w:val="000000"/>
          <w:sz w:val="22"/>
          <w:szCs w:val="22"/>
        </w:rPr>
        <w:t xml:space="preserve"> za každý takovýto případ.</w:t>
      </w:r>
    </w:p>
    <w:p w14:paraId="1369F9C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73A4FBF3" w14:textId="1A9D70E9" w:rsidR="00B1452C" w:rsidRPr="009302DD" w:rsidRDefault="0082023E" w:rsidP="005155D1">
      <w:pPr>
        <w:widowControl w:val="0"/>
        <w:numPr>
          <w:ilvl w:val="2"/>
          <w:numId w:val="12"/>
        </w:numPr>
        <w:pBdr>
          <w:top w:val="nil"/>
          <w:left w:val="nil"/>
          <w:bottom w:val="nil"/>
          <w:right w:val="nil"/>
          <w:between w:val="nil"/>
        </w:pBdr>
        <w:spacing w:after="60"/>
        <w:rPr>
          <w:rFonts w:ascii="Calibri" w:eastAsia="Calibri" w:hAnsi="Calibri" w:cs="Calibri"/>
          <w:color w:val="000000"/>
          <w:sz w:val="22"/>
          <w:szCs w:val="22"/>
          <w:highlight w:val="lightGray"/>
        </w:rPr>
      </w:pPr>
      <w:r w:rsidRPr="009302DD">
        <w:rPr>
          <w:rFonts w:ascii="Calibri" w:eastAsia="Calibri" w:hAnsi="Calibri" w:cs="Calibri"/>
          <w:color w:val="000000"/>
          <w:sz w:val="22"/>
          <w:szCs w:val="22"/>
        </w:rPr>
        <w:t xml:space="preserve">Nájemné </w:t>
      </w:r>
      <w:r w:rsidRPr="009302DD">
        <w:rPr>
          <w:rFonts w:ascii="Calibri" w:eastAsia="Calibri" w:hAnsi="Calibri" w:cs="Calibri"/>
          <w:color w:val="000000"/>
          <w:sz w:val="22"/>
          <w:szCs w:val="22"/>
          <w:highlight w:val="lightGray"/>
        </w:rPr>
        <w:t xml:space="preserve">za </w:t>
      </w:r>
      <w:r w:rsidR="009302DD">
        <w:rPr>
          <w:rFonts w:ascii="Calibri" w:eastAsia="Calibri" w:hAnsi="Calibri" w:cs="Calibri"/>
          <w:color w:val="000000"/>
          <w:sz w:val="22"/>
          <w:szCs w:val="22"/>
          <w:highlight w:val="lightGray"/>
        </w:rPr>
        <w:t xml:space="preserve">nájem prostor činí za </w:t>
      </w:r>
      <w:r w:rsidRPr="009302DD">
        <w:rPr>
          <w:rFonts w:ascii="Calibri" w:eastAsia="Calibri" w:hAnsi="Calibri" w:cs="Calibri"/>
          <w:color w:val="000000"/>
          <w:sz w:val="22"/>
          <w:szCs w:val="22"/>
          <w:highlight w:val="lightGray"/>
        </w:rPr>
        <w:t>jeden kalendářní měsíc</w:t>
      </w:r>
      <w:r w:rsidRPr="009302DD">
        <w:rPr>
          <w:rFonts w:ascii="Calibri" w:eastAsia="Calibri" w:hAnsi="Calibri" w:cs="Calibri"/>
          <w:color w:val="000000"/>
          <w:sz w:val="22"/>
          <w:szCs w:val="22"/>
        </w:rPr>
        <w:t xml:space="preserve"> </w:t>
      </w:r>
      <w:r w:rsidR="009302DD">
        <w:rPr>
          <w:rFonts w:ascii="Calibri" w:eastAsia="Calibri" w:hAnsi="Calibri" w:cs="Calibri"/>
          <w:color w:val="000000"/>
          <w:sz w:val="22"/>
          <w:szCs w:val="22"/>
        </w:rPr>
        <w:t>částku</w:t>
      </w:r>
      <w:r w:rsidR="009302DD" w:rsidRPr="009302DD">
        <w:rPr>
          <w:rFonts w:ascii="Calibri" w:eastAsia="Calibri" w:hAnsi="Calibri" w:cs="Calibri"/>
          <w:color w:val="000000"/>
          <w:sz w:val="22"/>
          <w:szCs w:val="22"/>
        </w:rPr>
        <w:t xml:space="preserve"> </w:t>
      </w:r>
      <w:r w:rsidRPr="009302DD">
        <w:rPr>
          <w:rFonts w:ascii="Calibri" w:eastAsia="Calibri" w:hAnsi="Calibri" w:cs="Calibri"/>
          <w:color w:val="000000"/>
          <w:sz w:val="22"/>
          <w:szCs w:val="22"/>
          <w:highlight w:val="lightGray"/>
        </w:rPr>
        <w:t>…</w:t>
      </w:r>
      <w:proofErr w:type="gramStart"/>
      <w:r w:rsidRPr="009302DD">
        <w:rPr>
          <w:rFonts w:ascii="Calibri" w:eastAsia="Calibri" w:hAnsi="Calibri" w:cs="Calibri"/>
          <w:color w:val="000000"/>
          <w:sz w:val="22"/>
          <w:szCs w:val="22"/>
          <w:highlight w:val="lightGray"/>
        </w:rPr>
        <w:t>…….</w:t>
      </w:r>
      <w:proofErr w:type="gramEnd"/>
      <w:r w:rsidRPr="009302DD">
        <w:rPr>
          <w:rFonts w:ascii="Calibri" w:eastAsia="Calibri" w:hAnsi="Calibri" w:cs="Calibri"/>
          <w:color w:val="000000"/>
          <w:sz w:val="22"/>
          <w:szCs w:val="22"/>
          <w:highlight w:val="lightGray"/>
        </w:rPr>
        <w:t>.……,-Kč</w:t>
      </w:r>
      <w:r w:rsidRPr="009302DD">
        <w:rPr>
          <w:rFonts w:ascii="Calibri" w:eastAsia="Calibri" w:hAnsi="Calibri" w:cs="Calibri"/>
          <w:color w:val="000000"/>
          <w:sz w:val="22"/>
          <w:szCs w:val="22"/>
        </w:rPr>
        <w:t xml:space="preserve"> </w:t>
      </w:r>
    </w:p>
    <w:p w14:paraId="1B6283AE" w14:textId="2D68CE7B" w:rsidR="00B1452C" w:rsidRPr="009302DD" w:rsidRDefault="009302DD" w:rsidP="009302DD">
      <w:pPr>
        <w:pStyle w:val="Odstavecseseznamem"/>
        <w:widowControl w:val="0"/>
        <w:numPr>
          <w:ilvl w:val="2"/>
          <w:numId w:val="12"/>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highlight w:val="lightGray"/>
        </w:rPr>
        <w:t xml:space="preserve">Nájemné za nájem mobiliáře činí za jeden kalendářní měsíc částku … Kč </w:t>
      </w:r>
      <w:r w:rsidR="0082023E" w:rsidRPr="009302DD">
        <w:rPr>
          <w:rFonts w:ascii="Calibri" w:eastAsia="Calibri" w:hAnsi="Calibri" w:cs="Calibri"/>
          <w:color w:val="000000"/>
          <w:sz w:val="22"/>
          <w:szCs w:val="22"/>
          <w:highlight w:val="lightGray"/>
        </w:rPr>
        <w:t>z toho nájem bez DPH + ………. DPH … %; a za nemovité věci …</w:t>
      </w:r>
      <w:proofErr w:type="gramStart"/>
      <w:r w:rsidR="0082023E" w:rsidRPr="009302DD">
        <w:rPr>
          <w:rFonts w:ascii="Calibri" w:eastAsia="Calibri" w:hAnsi="Calibri" w:cs="Calibri"/>
          <w:color w:val="000000"/>
          <w:sz w:val="22"/>
          <w:szCs w:val="22"/>
          <w:highlight w:val="lightGray"/>
        </w:rPr>
        <w:t>…….</w:t>
      </w:r>
      <w:proofErr w:type="gramEnd"/>
      <w:r w:rsidR="0082023E" w:rsidRPr="009302DD">
        <w:rPr>
          <w:rFonts w:ascii="Calibri" w:eastAsia="Calibri" w:hAnsi="Calibri" w:cs="Calibri"/>
          <w:color w:val="000000"/>
          <w:sz w:val="22"/>
          <w:szCs w:val="22"/>
          <w:highlight w:val="lightGray"/>
        </w:rPr>
        <w:t>.,- Kč bez DPH + ………. DPH … %;</w:t>
      </w:r>
      <w:r w:rsidR="0082023E" w:rsidRPr="009302DD">
        <w:rPr>
          <w:rFonts w:ascii="Calibri" w:eastAsia="Calibri" w:hAnsi="Calibri" w:cs="Calibri"/>
          <w:color w:val="000000"/>
          <w:sz w:val="22"/>
          <w:szCs w:val="22"/>
        </w:rPr>
        <w:br/>
      </w:r>
      <w:r w:rsidR="0082023E" w:rsidRPr="009302DD">
        <w:rPr>
          <w:rFonts w:ascii="Calibri" w:eastAsia="Calibri" w:hAnsi="Calibri" w:cs="Calibri"/>
          <w:b/>
          <w:color w:val="000000"/>
          <w:sz w:val="22"/>
          <w:szCs w:val="22"/>
        </w:rPr>
        <w:t xml:space="preserve">celkem </w:t>
      </w:r>
      <w:r w:rsidR="0082023E" w:rsidRPr="009302DD">
        <w:rPr>
          <w:rFonts w:ascii="Calibri" w:eastAsia="Calibri" w:hAnsi="Calibri" w:cs="Calibri"/>
          <w:b/>
          <w:color w:val="000000"/>
          <w:sz w:val="22"/>
          <w:szCs w:val="22"/>
          <w:highlight w:val="lightGray"/>
        </w:rPr>
        <w:t>……….</w:t>
      </w:r>
      <w:r w:rsidR="0082023E" w:rsidRPr="009302DD">
        <w:rPr>
          <w:rFonts w:ascii="Calibri" w:eastAsia="Calibri" w:hAnsi="Calibri" w:cs="Calibri"/>
          <w:b/>
          <w:color w:val="000000"/>
          <w:sz w:val="22"/>
          <w:szCs w:val="22"/>
        </w:rPr>
        <w:t xml:space="preserve"> včetně DPH slovy </w:t>
      </w:r>
      <w:r w:rsidR="0082023E" w:rsidRPr="009302DD">
        <w:rPr>
          <w:rFonts w:ascii="Calibri" w:eastAsia="Calibri" w:hAnsi="Calibri" w:cs="Calibri"/>
          <w:b/>
          <w:color w:val="000000"/>
          <w:sz w:val="22"/>
          <w:szCs w:val="22"/>
          <w:highlight w:val="lightGray"/>
        </w:rPr>
        <w:t>………………………………………….</w:t>
      </w:r>
    </w:p>
    <w:p w14:paraId="2D627212" w14:textId="28C61A07" w:rsidR="00B1452C" w:rsidRDefault="0082023E" w:rsidP="009302DD">
      <w:pPr>
        <w:pStyle w:val="Odstavecseseznamem"/>
        <w:widowControl w:val="0"/>
        <w:pBdr>
          <w:top w:val="nil"/>
          <w:left w:val="nil"/>
          <w:bottom w:val="nil"/>
          <w:right w:val="nil"/>
          <w:between w:val="nil"/>
        </w:pBdr>
        <w:spacing w:after="60"/>
        <w:ind w:left="567"/>
        <w:contextualSpacing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Celková výše platby uvedená v předchozím odstavci </w:t>
      </w:r>
      <w:r>
        <w:rPr>
          <w:rFonts w:ascii="Calibri" w:eastAsia="Calibri" w:hAnsi="Calibri" w:cs="Calibri"/>
          <w:color w:val="000000"/>
          <w:sz w:val="22"/>
          <w:szCs w:val="22"/>
          <w:highlight w:val="lightGray"/>
        </w:rPr>
        <w:t xml:space="preserve">za jeden kalendářní </w:t>
      </w:r>
      <w:r w:rsidRPr="004150FE">
        <w:rPr>
          <w:rFonts w:ascii="Calibri" w:eastAsia="Calibri" w:hAnsi="Calibri" w:cs="Calibri"/>
          <w:color w:val="000000"/>
          <w:sz w:val="22"/>
          <w:szCs w:val="22"/>
          <w:highlight w:val="lightGray"/>
        </w:rPr>
        <w:t xml:space="preserve">měsíc činí </w:t>
      </w:r>
      <w:r w:rsidR="004150FE" w:rsidRPr="004150FE">
        <w:rPr>
          <w:rFonts w:ascii="Calibri" w:eastAsia="Calibri" w:hAnsi="Calibri" w:cs="Calibri"/>
          <w:color w:val="000000"/>
          <w:sz w:val="22"/>
          <w:szCs w:val="22"/>
          <w:highlight w:val="lightGray"/>
        </w:rPr>
        <w:t>…</w:t>
      </w:r>
      <w:proofErr w:type="gramStart"/>
      <w:r w:rsidR="004150FE" w:rsidRPr="004150FE">
        <w:rPr>
          <w:rFonts w:ascii="Calibri" w:eastAsia="Calibri" w:hAnsi="Calibri" w:cs="Calibri"/>
          <w:color w:val="000000"/>
          <w:sz w:val="22"/>
          <w:szCs w:val="22"/>
          <w:highlight w:val="lightGray"/>
        </w:rPr>
        <w:t>…….</w:t>
      </w:r>
      <w:proofErr w:type="gramEnd"/>
      <w:r w:rsidR="004150FE" w:rsidRPr="004150FE">
        <w:rPr>
          <w:rFonts w:ascii="Calibri" w:eastAsia="Calibri" w:hAnsi="Calibri" w:cs="Calibri"/>
          <w:color w:val="000000"/>
          <w:sz w:val="22"/>
          <w:szCs w:val="22"/>
          <w:highlight w:val="lightGray"/>
        </w:rPr>
        <w:t>.</w:t>
      </w:r>
      <w:r w:rsidRPr="004150FE">
        <w:rPr>
          <w:rFonts w:ascii="Calibri" w:eastAsia="Calibri" w:hAnsi="Calibri" w:cs="Calibri"/>
          <w:color w:val="000000"/>
          <w:sz w:val="22"/>
          <w:szCs w:val="22"/>
          <w:highlight w:val="lightGray"/>
        </w:rPr>
        <w:t xml:space="preserve"> Kč</w:t>
      </w:r>
      <w:r>
        <w:rPr>
          <w:rFonts w:ascii="Calibri" w:eastAsia="Calibri" w:hAnsi="Calibri" w:cs="Calibri"/>
          <w:color w:val="000000"/>
          <w:sz w:val="22"/>
          <w:szCs w:val="22"/>
        </w:rPr>
        <w:t xml:space="preserve"> včetně DPH (dále jen „nájemné“). Nájem nemovité věci trvající nepřetržitě více než 48 hodin je plnění osvobozené od DPH podle § 56a zákona č. 235/2004 Sb., o dani z přidané hodnoty, ve znění pozdějších předpisů, to neplatí pro pronájem prostor a míst k parkování vozidel.</w:t>
      </w:r>
    </w:p>
    <w:p w14:paraId="34BED76F" w14:textId="3F5C9FDB" w:rsidR="00B1452C" w:rsidRPr="009302DD"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9302DD">
        <w:rPr>
          <w:rFonts w:ascii="Calibri" w:eastAsia="Calibri" w:hAnsi="Calibri" w:cs="Calibri"/>
          <w:color w:val="000000"/>
          <w:sz w:val="22"/>
          <w:szCs w:val="22"/>
        </w:rPr>
        <w:t xml:space="preserve">Nájemné je splatné na základě daňového dokladu-faktury vystavené pronajímatelem vždy k prvnímu dni příslušného kalendářního čtvrtletí se splatností 21 dnů ode dne vystavení. </w:t>
      </w:r>
    </w:p>
    <w:p w14:paraId="185B8E53" w14:textId="549F768A" w:rsidR="00B1452C" w:rsidRPr="001A484A"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1A484A">
        <w:rPr>
          <w:rFonts w:ascii="Calibri" w:eastAsia="Calibri" w:hAnsi="Calibri" w:cs="Calibri"/>
          <w:color w:val="000000"/>
          <w:sz w:val="22"/>
          <w:szCs w:val="22"/>
        </w:rPr>
        <w:t xml:space="preserve">Pronajímatel je dle svého uvážení a aktuální situace na trhu oprávněn </w:t>
      </w:r>
      <w:r w:rsidR="004150FE" w:rsidRPr="001A484A">
        <w:rPr>
          <w:rFonts w:ascii="Calibri" w:eastAsia="Calibri" w:hAnsi="Calibri" w:cs="Calibri"/>
          <w:color w:val="000000"/>
          <w:sz w:val="22"/>
          <w:szCs w:val="22"/>
        </w:rPr>
        <w:t>n</w:t>
      </w:r>
      <w:r w:rsidRPr="001A484A">
        <w:rPr>
          <w:rFonts w:ascii="Calibri" w:eastAsia="Calibri" w:hAnsi="Calibri" w:cs="Calibri"/>
          <w:color w:val="000000"/>
          <w:sz w:val="22"/>
          <w:szCs w:val="22"/>
        </w:rPr>
        <w:t xml:space="preserve">ájemné počínaje rokem </w:t>
      </w:r>
      <w:r w:rsidR="00705381" w:rsidRPr="001A484A">
        <w:rPr>
          <w:rFonts w:ascii="Calibri" w:eastAsia="Calibri" w:hAnsi="Calibri" w:cs="Calibri"/>
          <w:color w:val="000000"/>
          <w:sz w:val="22"/>
          <w:szCs w:val="22"/>
        </w:rPr>
        <w:t xml:space="preserve">2026 </w:t>
      </w:r>
      <w:r w:rsidRPr="001A484A">
        <w:rPr>
          <w:rFonts w:ascii="Calibri" w:eastAsia="Calibri" w:hAnsi="Calibri" w:cs="Calibri"/>
          <w:color w:val="000000"/>
          <w:sz w:val="22"/>
          <w:szCs w:val="22"/>
        </w:rPr>
        <w:t xml:space="preserve">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w:t>
      </w:r>
      <w:r w:rsidR="00705381" w:rsidRPr="001A484A">
        <w:rPr>
          <w:rFonts w:ascii="Calibri" w:eastAsia="Calibri" w:hAnsi="Calibri" w:cs="Calibri"/>
          <w:color w:val="000000"/>
          <w:sz w:val="22"/>
          <w:szCs w:val="22"/>
        </w:rPr>
        <w:t>1.000</w:t>
      </w:r>
      <w:r w:rsidRPr="001A484A">
        <w:rPr>
          <w:rFonts w:ascii="Calibri" w:eastAsia="Calibri" w:hAnsi="Calibri" w:cs="Calibri"/>
          <w:color w:val="000000"/>
          <w:sz w:val="22"/>
          <w:szCs w:val="22"/>
        </w:rPr>
        <w:t xml:space="preserve">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1A484A">
        <w:rPr>
          <w:rFonts w:ascii="Calibri" w:eastAsia="Calibri" w:hAnsi="Calibri" w:cs="Calibri"/>
          <w:i/>
          <w:color w:val="000000"/>
          <w:sz w:val="22"/>
          <w:szCs w:val="22"/>
        </w:rPr>
        <w:t>.</w:t>
      </w:r>
      <w:r w:rsidRPr="001A484A">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Nájemné se považuje za uhrazené dnem připsání částky nájemného na účet pronajímatele. V případě </w:t>
      </w:r>
      <w:r w:rsidRPr="009302DD">
        <w:rPr>
          <w:rFonts w:ascii="Calibri" w:eastAsia="Calibri" w:hAnsi="Calibri" w:cs="Calibri"/>
          <w:color w:val="000000"/>
          <w:sz w:val="22"/>
          <w:szCs w:val="22"/>
        </w:rPr>
        <w:t xml:space="preserve">prodlení s platbami nájemného či služeb je nájemce povinen uhradit smluvní pokutu ve výši </w:t>
      </w:r>
      <w:r w:rsidR="004150FE" w:rsidRPr="009302DD">
        <w:rPr>
          <w:rFonts w:ascii="Calibri" w:eastAsia="Calibri" w:hAnsi="Calibri" w:cs="Calibri"/>
          <w:color w:val="000000"/>
          <w:sz w:val="22"/>
          <w:szCs w:val="22"/>
        </w:rPr>
        <w:t>0,25</w:t>
      </w:r>
      <w:r w:rsidRPr="009302DD">
        <w:rPr>
          <w:rFonts w:ascii="Calibri" w:eastAsia="Calibri" w:hAnsi="Calibri" w:cs="Calibri"/>
          <w:color w:val="000000"/>
          <w:sz w:val="22"/>
          <w:szCs w:val="22"/>
        </w:rPr>
        <w:t xml:space="preserve"> % z dlužné částky včetně DPH za každý započatý den prodlení.</w:t>
      </w:r>
      <w:r>
        <w:rPr>
          <w:rFonts w:ascii="Calibri" w:eastAsia="Calibri" w:hAnsi="Calibri" w:cs="Calibri"/>
          <w:color w:val="000000"/>
          <w:sz w:val="22"/>
          <w:szCs w:val="22"/>
        </w:rPr>
        <w:t xml:space="preserve">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Default="0082023E" w:rsidP="00E854A6">
      <w:pPr>
        <w:keepNext/>
        <w:keepLines/>
        <w:widowControl w:val="0"/>
        <w:numPr>
          <w:ilvl w:val="0"/>
          <w:numId w:val="12"/>
        </w:numPr>
        <w:pBdr>
          <w:top w:val="nil"/>
          <w:left w:val="nil"/>
          <w:bottom w:val="nil"/>
          <w:right w:val="nil"/>
          <w:between w:val="nil"/>
        </w:pBdr>
        <w:ind w:left="0" w:firstLine="0"/>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4A947016" w14:textId="20C14466" w:rsidR="009302DD" w:rsidRPr="009302DD" w:rsidRDefault="009302DD" w:rsidP="001A484A">
      <w:pPr>
        <w:pStyle w:val="odstavce"/>
        <w:numPr>
          <w:ilvl w:val="0"/>
          <w:numId w:val="21"/>
        </w:numPr>
        <w:ind w:left="426" w:hanging="426"/>
        <w:rPr>
          <w:rFonts w:cs="Arial"/>
        </w:rPr>
      </w:pPr>
      <w:r w:rsidRPr="009302DD">
        <w:rPr>
          <w:rFonts w:cs="Arial"/>
        </w:rPr>
        <w:t>V souvislosti s nájmem poskytuje pronajímatel nájemci tyto služby:</w:t>
      </w:r>
    </w:p>
    <w:p w14:paraId="3B9CEB56" w14:textId="4D014092"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r w:rsidRPr="009302DD">
        <w:rPr>
          <w:rFonts w:ascii="Calibri" w:hAnsi="Calibri" w:cs="Arial"/>
          <w:sz w:val="22"/>
          <w:szCs w:val="22"/>
          <w:lang w:val="x-none" w:eastAsia="x-none"/>
        </w:rPr>
        <w:t>elektrická energie</w:t>
      </w:r>
    </w:p>
    <w:p w14:paraId="0DFD18F0" w14:textId="3D3C6742"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r w:rsidRPr="009302DD">
        <w:rPr>
          <w:rFonts w:ascii="Calibri" w:hAnsi="Calibri" w:cs="Arial"/>
          <w:sz w:val="22"/>
          <w:szCs w:val="22"/>
          <w:lang w:val="x-none" w:eastAsia="x-none"/>
        </w:rPr>
        <w:t>vodné a stočné</w:t>
      </w:r>
    </w:p>
    <w:p w14:paraId="41B268BC" w14:textId="60F79D11"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r w:rsidRPr="009302DD">
        <w:rPr>
          <w:rFonts w:ascii="Calibri" w:hAnsi="Calibri" w:cs="Arial"/>
          <w:sz w:val="22"/>
          <w:szCs w:val="22"/>
          <w:lang w:val="x-none" w:eastAsia="x-none"/>
        </w:rPr>
        <w:t>provoz veřejných toalet</w:t>
      </w:r>
    </w:p>
    <w:p w14:paraId="7468BAF4" w14:textId="785763A0" w:rsidR="009302DD" w:rsidRPr="009302DD" w:rsidRDefault="009302DD" w:rsidP="001A484A">
      <w:pPr>
        <w:pStyle w:val="odstavce"/>
        <w:numPr>
          <w:ilvl w:val="0"/>
          <w:numId w:val="21"/>
        </w:numPr>
        <w:ind w:left="426" w:hanging="426"/>
        <w:rPr>
          <w:rFonts w:cs="Arial"/>
        </w:rPr>
      </w:pPr>
      <w:r w:rsidRPr="009302DD">
        <w:rPr>
          <w:rFonts w:cs="Arial"/>
        </w:rPr>
        <w:t>Způsob vyúčtování těchto služeb:</w:t>
      </w:r>
    </w:p>
    <w:p w14:paraId="70D9077E" w14:textId="618EA8F4"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bookmarkStart w:id="3" w:name="Text46"/>
      <w:r w:rsidRPr="009302DD">
        <w:rPr>
          <w:rFonts w:ascii="Calibri" w:hAnsi="Calibri" w:cs="Arial"/>
          <w:sz w:val="22"/>
          <w:szCs w:val="22"/>
          <w:lang w:val="x-none" w:eastAsia="x-none"/>
        </w:rPr>
        <w:t>Elektrická energie – podle skutečné spotřeby elektroměru č. 1025251670</w:t>
      </w:r>
    </w:p>
    <w:p w14:paraId="5101597E" w14:textId="77DE643E"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r w:rsidRPr="009302DD">
        <w:rPr>
          <w:rFonts w:ascii="Calibri" w:hAnsi="Calibri" w:cs="Arial"/>
          <w:sz w:val="22"/>
          <w:szCs w:val="22"/>
          <w:lang w:val="x-none" w:eastAsia="x-none"/>
        </w:rPr>
        <w:t xml:space="preserve">Voda – </w:t>
      </w:r>
      <w:bookmarkEnd w:id="3"/>
      <w:r w:rsidRPr="009302DD">
        <w:rPr>
          <w:rFonts w:ascii="Calibri" w:hAnsi="Calibri" w:cs="Arial"/>
          <w:sz w:val="22"/>
          <w:szCs w:val="22"/>
          <w:lang w:val="x-none" w:eastAsia="x-none"/>
        </w:rPr>
        <w:t>podle skutečné spotřeby odpočtového vodoměru č. 08.438907</w:t>
      </w:r>
    </w:p>
    <w:p w14:paraId="3BD32631" w14:textId="6E9F02E8" w:rsidR="009302DD" w:rsidRPr="009302DD" w:rsidRDefault="001A484A" w:rsidP="001A484A">
      <w:pPr>
        <w:pStyle w:val="Odstavecseseznamem"/>
        <w:numPr>
          <w:ilvl w:val="0"/>
          <w:numId w:val="16"/>
        </w:numPr>
        <w:ind w:left="426" w:firstLine="0"/>
        <w:rPr>
          <w:rFonts w:ascii="Calibri" w:hAnsi="Calibri" w:cs="Arial"/>
          <w:sz w:val="22"/>
          <w:szCs w:val="22"/>
          <w:lang w:val="x-none" w:eastAsia="x-none"/>
        </w:rPr>
      </w:pPr>
      <w:r>
        <w:rPr>
          <w:rFonts w:ascii="Calibri" w:hAnsi="Calibri" w:cs="Arial"/>
          <w:sz w:val="22"/>
          <w:szCs w:val="22"/>
          <w:lang w:eastAsia="x-none"/>
        </w:rPr>
        <w:t>P</w:t>
      </w:r>
      <w:proofErr w:type="spellStart"/>
      <w:r w:rsidR="009302DD" w:rsidRPr="009302DD">
        <w:rPr>
          <w:rFonts w:ascii="Calibri" w:hAnsi="Calibri" w:cs="Arial"/>
          <w:sz w:val="22"/>
          <w:szCs w:val="22"/>
          <w:lang w:val="x-none" w:eastAsia="x-none"/>
        </w:rPr>
        <w:t>rovoz</w:t>
      </w:r>
      <w:proofErr w:type="spellEnd"/>
      <w:r w:rsidR="009302DD" w:rsidRPr="009302DD">
        <w:rPr>
          <w:rFonts w:ascii="Calibri" w:hAnsi="Calibri" w:cs="Arial"/>
          <w:sz w:val="22"/>
          <w:szCs w:val="22"/>
          <w:lang w:val="x-none" w:eastAsia="x-none"/>
        </w:rPr>
        <w:t xml:space="preserve"> toalet – měsíční paušál</w:t>
      </w:r>
    </w:p>
    <w:p w14:paraId="2E6D0376" w14:textId="5EF18D58" w:rsidR="009302DD" w:rsidRPr="009302DD" w:rsidRDefault="009302DD" w:rsidP="001A484A">
      <w:pPr>
        <w:pStyle w:val="odstavce"/>
        <w:numPr>
          <w:ilvl w:val="0"/>
          <w:numId w:val="21"/>
        </w:numPr>
        <w:ind w:left="426" w:hanging="426"/>
        <w:rPr>
          <w:rFonts w:cs="Arial"/>
        </w:rPr>
      </w:pPr>
      <w:r w:rsidRPr="009302DD">
        <w:rPr>
          <w:rFonts w:cs="Arial"/>
        </w:rPr>
        <w:t xml:space="preserve">Cena služeb: </w:t>
      </w:r>
    </w:p>
    <w:p w14:paraId="272AA1A8" w14:textId="14EA00A7" w:rsidR="009302DD" w:rsidRPr="009302DD" w:rsidRDefault="009302DD" w:rsidP="001A484A">
      <w:pPr>
        <w:pStyle w:val="Odstavecseseznamem"/>
        <w:numPr>
          <w:ilvl w:val="0"/>
          <w:numId w:val="16"/>
        </w:numPr>
        <w:ind w:left="709" w:hanging="283"/>
        <w:jc w:val="both"/>
        <w:rPr>
          <w:rFonts w:ascii="Calibri" w:hAnsi="Calibri" w:cs="Arial"/>
          <w:sz w:val="22"/>
          <w:szCs w:val="22"/>
          <w:lang w:val="x-none" w:eastAsia="x-none"/>
        </w:rPr>
      </w:pPr>
      <w:bookmarkStart w:id="4" w:name="Text47"/>
      <w:r w:rsidRPr="009302DD">
        <w:rPr>
          <w:rFonts w:ascii="Calibri" w:hAnsi="Calibri" w:cs="Arial"/>
          <w:sz w:val="22"/>
          <w:szCs w:val="22"/>
          <w:lang w:val="x-none" w:eastAsia="x-none"/>
        </w:rPr>
        <w:t>Elektrická energie – pokud nájemce nepřevede odběrné místo na sebe, vyúčtuje pronajímatel skutečně spotřebovanou el. energii k 31. 12. za daný kalendářní rok dle platného ceníku dodavatele el. energie.</w:t>
      </w:r>
    </w:p>
    <w:p w14:paraId="29887111" w14:textId="28DDCAF8" w:rsidR="009302DD" w:rsidRPr="009302DD" w:rsidRDefault="009302DD" w:rsidP="001A484A">
      <w:pPr>
        <w:pStyle w:val="Odstavecseseznamem"/>
        <w:numPr>
          <w:ilvl w:val="0"/>
          <w:numId w:val="16"/>
        </w:numPr>
        <w:ind w:left="709" w:hanging="283"/>
        <w:jc w:val="both"/>
        <w:rPr>
          <w:rFonts w:ascii="Calibri" w:hAnsi="Calibri" w:cs="Arial"/>
          <w:sz w:val="22"/>
          <w:szCs w:val="22"/>
          <w:lang w:val="x-none" w:eastAsia="x-none"/>
        </w:rPr>
      </w:pPr>
      <w:r w:rsidRPr="009302DD">
        <w:rPr>
          <w:rFonts w:ascii="Calibri" w:hAnsi="Calibri" w:cs="Arial"/>
          <w:sz w:val="22"/>
          <w:szCs w:val="22"/>
          <w:lang w:val="x-none" w:eastAsia="x-none"/>
        </w:rPr>
        <w:t>Voda –</w:t>
      </w:r>
      <w:bookmarkEnd w:id="4"/>
      <w:r w:rsidRPr="009302DD">
        <w:rPr>
          <w:rFonts w:ascii="Calibri" w:hAnsi="Calibri" w:cs="Arial"/>
          <w:sz w:val="22"/>
          <w:szCs w:val="22"/>
          <w:lang w:val="x-none" w:eastAsia="x-none"/>
        </w:rPr>
        <w:t xml:space="preserve"> vyúčtuje pronajímatel vodné a stočné k 31. 12. za daný kalendářní rok dle platného ceníku dodavatele.</w:t>
      </w:r>
    </w:p>
    <w:p w14:paraId="72665424" w14:textId="560C6902" w:rsidR="009302DD" w:rsidRPr="009302DD" w:rsidRDefault="009302DD" w:rsidP="001A484A">
      <w:pPr>
        <w:pStyle w:val="Odstavecseseznamem"/>
        <w:numPr>
          <w:ilvl w:val="0"/>
          <w:numId w:val="16"/>
        </w:numPr>
        <w:ind w:left="426" w:firstLine="0"/>
        <w:rPr>
          <w:rFonts w:ascii="Calibri" w:hAnsi="Calibri" w:cs="Arial"/>
          <w:sz w:val="22"/>
          <w:szCs w:val="22"/>
          <w:lang w:val="x-none" w:eastAsia="x-none"/>
        </w:rPr>
      </w:pPr>
      <w:r w:rsidRPr="009302DD">
        <w:rPr>
          <w:rFonts w:ascii="Calibri" w:hAnsi="Calibri" w:cs="Arial"/>
          <w:sz w:val="22"/>
          <w:szCs w:val="22"/>
          <w:lang w:val="x-none" w:eastAsia="x-none"/>
        </w:rPr>
        <w:t>Provoz toalet – paušál 1.</w:t>
      </w:r>
      <w:r w:rsidRPr="009302DD">
        <w:rPr>
          <w:rFonts w:ascii="Calibri" w:hAnsi="Calibri" w:cs="Arial"/>
          <w:sz w:val="22"/>
          <w:szCs w:val="22"/>
          <w:lang w:eastAsia="x-none"/>
        </w:rPr>
        <w:t>500 Kč + DPH</w:t>
      </w:r>
      <w:r w:rsidRPr="009302DD">
        <w:rPr>
          <w:rFonts w:ascii="Calibri" w:hAnsi="Calibri" w:cs="Arial"/>
          <w:sz w:val="22"/>
          <w:szCs w:val="22"/>
          <w:lang w:val="x-none" w:eastAsia="x-none"/>
        </w:rPr>
        <w:t xml:space="preserve"> za měsíc</w:t>
      </w:r>
      <w:r w:rsidR="00990689">
        <w:rPr>
          <w:rFonts w:ascii="Calibri" w:hAnsi="Calibri" w:cs="Arial"/>
          <w:sz w:val="22"/>
          <w:szCs w:val="22"/>
          <w:lang w:eastAsia="x-none"/>
        </w:rPr>
        <w:t>.</w:t>
      </w:r>
    </w:p>
    <w:p w14:paraId="35D86436" w14:textId="06FC2ADC" w:rsidR="009302DD" w:rsidRPr="00806AB8" w:rsidRDefault="009302DD" w:rsidP="001A484A">
      <w:pPr>
        <w:pStyle w:val="odstavce"/>
        <w:numPr>
          <w:ilvl w:val="0"/>
          <w:numId w:val="21"/>
        </w:numPr>
        <w:ind w:left="426" w:hanging="426"/>
      </w:pPr>
      <w:r w:rsidRPr="003733B1">
        <w:t>Úhrada za služby</w:t>
      </w:r>
      <w:r>
        <w:rPr>
          <w:lang w:val="cs-CZ"/>
        </w:rPr>
        <w:t>:</w:t>
      </w:r>
    </w:p>
    <w:p w14:paraId="498946E1" w14:textId="77777777" w:rsidR="009302DD" w:rsidRDefault="009302DD" w:rsidP="001A484A">
      <w:pPr>
        <w:pStyle w:val="odstavce"/>
        <w:ind w:left="426" w:firstLine="0"/>
        <w:rPr>
          <w:lang w:val="cs-CZ"/>
        </w:rPr>
      </w:pPr>
      <w:r>
        <w:t xml:space="preserve">Splatnost </w:t>
      </w:r>
      <w:r>
        <w:rPr>
          <w:lang w:val="cs-CZ"/>
        </w:rPr>
        <w:t>paušálu za provoz toalet je stanoven společně s nájemným.</w:t>
      </w:r>
    </w:p>
    <w:p w14:paraId="327108B8" w14:textId="27E08F9B" w:rsidR="009302DD" w:rsidRDefault="009302DD" w:rsidP="001A484A">
      <w:pPr>
        <w:pStyle w:val="odstavce"/>
        <w:ind w:left="426" w:firstLine="0"/>
        <w:rPr>
          <w:lang w:val="cs-CZ"/>
        </w:rPr>
      </w:pPr>
      <w:r>
        <w:rPr>
          <w:lang w:val="cs-CZ"/>
        </w:rPr>
        <w:t xml:space="preserve">Splatnost úhrady skutečné spotřeby vody a el. energie </w:t>
      </w:r>
      <w:r>
        <w:rPr>
          <w:rFonts w:cs="Arial"/>
        </w:rPr>
        <w:t xml:space="preserve">vyúčtuje k 31. 12. správa objektu skutečnou spotřebu vždy za daný kalendářní rok nájemce je povinen spotřebu uhradit </w:t>
      </w:r>
      <w:r>
        <w:rPr>
          <w:rFonts w:cs="Arial"/>
          <w:lang w:val="cs-CZ"/>
        </w:rPr>
        <w:t xml:space="preserve">na základě pronajímatelem vystavené </w:t>
      </w:r>
      <w:r>
        <w:rPr>
          <w:lang w:val="cs-CZ"/>
        </w:rPr>
        <w:t xml:space="preserve">faktury. </w:t>
      </w:r>
    </w:p>
    <w:p w14:paraId="6CF1FC5B" w14:textId="1EF1C0F3" w:rsidR="009302DD" w:rsidRPr="009302DD" w:rsidRDefault="009302DD" w:rsidP="001A484A">
      <w:pPr>
        <w:pStyle w:val="odstavce"/>
        <w:numPr>
          <w:ilvl w:val="0"/>
          <w:numId w:val="21"/>
        </w:numPr>
        <w:ind w:left="426" w:hanging="426"/>
        <w:rPr>
          <w:lang w:val="cs-CZ"/>
        </w:rPr>
      </w:pPr>
      <w:r>
        <w:rPr>
          <w:lang w:val="cs-CZ"/>
        </w:rPr>
        <w:t xml:space="preserve">Pronajímatel nezajišťuje svoz a likvidaci odpadu. Nájemce je povinen zajistit si svoz a likvidaci odpadu samostatnou smlouvou na svoje náklady. </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32471755"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V.</w:t>
      </w:r>
      <w:r w:rsidR="0082023E">
        <w:rPr>
          <w:rFonts w:ascii="Calibri" w:eastAsia="Calibri" w:hAnsi="Calibri" w:cs="Calibri"/>
          <w:b/>
          <w:color w:val="000000"/>
          <w:sz w:val="22"/>
          <w:szCs w:val="22"/>
        </w:rPr>
        <w:t xml:space="preserve"> </w:t>
      </w:r>
      <w:r w:rsidR="0082023E">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Pr="00EF5B8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Za porušení povinnosti uvedené v odst. 1 tohoto článku, je nájemce povinen zaplatit smluvní pokutu ve výši </w:t>
      </w:r>
      <w:r w:rsidRPr="00EF5B8C">
        <w:rPr>
          <w:rFonts w:ascii="Calibri" w:eastAsia="Calibri" w:hAnsi="Calibri" w:cs="Calibri"/>
          <w:b/>
          <w:color w:val="000000"/>
          <w:sz w:val="22"/>
          <w:szCs w:val="22"/>
        </w:rPr>
        <w:t>50 000 Kč</w:t>
      </w:r>
      <w:r w:rsidRPr="00EF5B8C">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3FA330CA"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VI.</w:t>
      </w:r>
      <w:r w:rsidR="0082023E">
        <w:rPr>
          <w:rFonts w:ascii="Calibri" w:eastAsia="Calibri" w:hAnsi="Calibri" w:cs="Calibri"/>
          <w:b/>
          <w:color w:val="000000"/>
          <w:sz w:val="22"/>
          <w:szCs w:val="22"/>
        </w:rPr>
        <w:br/>
        <w:t>Stavební a jiné úpravy</w:t>
      </w:r>
    </w:p>
    <w:p w14:paraId="03F874AC" w14:textId="2A81FAC2"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w:t>
      </w:r>
      <w:r w:rsidR="00EF5B8C">
        <w:rPr>
          <w:rFonts w:ascii="Calibri" w:eastAsia="Calibri" w:hAnsi="Calibri" w:cs="Calibri"/>
          <w:color w:val="000000"/>
          <w:sz w:val="22"/>
          <w:szCs w:val="22"/>
        </w:rPr>
        <w:t>283</w:t>
      </w:r>
      <w:r>
        <w:rPr>
          <w:rFonts w:ascii="Calibri" w:eastAsia="Calibri" w:hAnsi="Calibri" w:cs="Calibri"/>
          <w:color w:val="000000"/>
          <w:sz w:val="22"/>
          <w:szCs w:val="22"/>
        </w:rPr>
        <w:t>/20</w:t>
      </w:r>
      <w:r w:rsidR="00EF5B8C">
        <w:rPr>
          <w:rFonts w:ascii="Calibri" w:eastAsia="Calibri" w:hAnsi="Calibri" w:cs="Calibri"/>
          <w:color w:val="000000"/>
          <w:sz w:val="22"/>
          <w:szCs w:val="22"/>
        </w:rPr>
        <w:t xml:space="preserve">21 </w:t>
      </w:r>
      <w:r>
        <w:rPr>
          <w:rFonts w:ascii="Calibri" w:eastAsia="Calibri" w:hAnsi="Calibri" w:cs="Calibri"/>
          <w:color w:val="000000"/>
          <w:sz w:val="22"/>
          <w:szCs w:val="22"/>
        </w:rPr>
        <w:t>Sb.</w:t>
      </w:r>
      <w:r w:rsidR="00EF5B8C">
        <w:rPr>
          <w:rFonts w:ascii="Calibri" w:eastAsia="Calibri" w:hAnsi="Calibri" w:cs="Calibri"/>
          <w:color w:val="000000"/>
          <w:sz w:val="22"/>
          <w:szCs w:val="22"/>
        </w:rPr>
        <w:t xml:space="preserve">, </w:t>
      </w:r>
      <w:r>
        <w:rPr>
          <w:rFonts w:ascii="Calibri" w:eastAsia="Calibri" w:hAnsi="Calibri" w:cs="Calibri"/>
          <w:color w:val="000000"/>
          <w:sz w:val="22"/>
          <w:szCs w:val="22"/>
        </w:rPr>
        <w:t>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136E7D1"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VII. </w:t>
      </w:r>
      <w:r w:rsidR="0082023E">
        <w:rPr>
          <w:rFonts w:ascii="Calibri" w:eastAsia="Calibri" w:hAnsi="Calibri" w:cs="Calibri"/>
          <w:b/>
          <w:color w:val="000000"/>
          <w:sz w:val="22"/>
          <w:szCs w:val="22"/>
        </w:rPr>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A7396E4" w14:textId="31880613" w:rsidR="00B1452C" w:rsidRPr="00EF5B8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Nájemce je povinen v případě porušení podmínek stanovených pronajímatelem dle předchozích </w:t>
      </w:r>
      <w:r w:rsidR="00EF5B8C">
        <w:rPr>
          <w:rFonts w:ascii="Calibri" w:eastAsia="Calibri" w:hAnsi="Calibri" w:cs="Calibri"/>
          <w:color w:val="000000"/>
          <w:sz w:val="22"/>
          <w:szCs w:val="22"/>
        </w:rPr>
        <w:t xml:space="preserve">dvou </w:t>
      </w:r>
      <w:r w:rsidRPr="00EF5B8C">
        <w:rPr>
          <w:rFonts w:ascii="Calibri" w:eastAsia="Calibri" w:hAnsi="Calibri" w:cs="Calibri"/>
          <w:color w:val="000000"/>
          <w:sz w:val="22"/>
          <w:szCs w:val="22"/>
        </w:rPr>
        <w:t>odstavců uhradit smluvní pokutu ve výši 500 Kč za každý takovýto případ.</w:t>
      </w:r>
    </w:p>
    <w:p w14:paraId="0F7059A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42D5288" w14:textId="4523A1A4"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VIII.</w:t>
      </w:r>
      <w:r w:rsidR="0082023E">
        <w:rPr>
          <w:rFonts w:ascii="Calibri" w:eastAsia="Calibri" w:hAnsi="Calibri" w:cs="Calibri"/>
          <w:b/>
          <w:color w:val="000000"/>
          <w:sz w:val="22"/>
          <w:szCs w:val="22"/>
        </w:rPr>
        <w:br/>
        <w:t>Práva a povinnosti nájemce</w:t>
      </w:r>
    </w:p>
    <w:p w14:paraId="39C421F2" w14:textId="371FC6D9"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7229A9A5" w:rsidR="00B1452C" w:rsidRPr="00705381" w:rsidRDefault="0082023E" w:rsidP="00EF5B8C">
      <w:pPr>
        <w:pStyle w:val="odstavce"/>
        <w:numPr>
          <w:ilvl w:val="1"/>
          <w:numId w:val="24"/>
        </w:numPr>
        <w:pBdr>
          <w:top w:val="nil"/>
          <w:left w:val="nil"/>
          <w:bottom w:val="nil"/>
          <w:right w:val="nil"/>
          <w:between w:val="nil"/>
        </w:pBdr>
        <w:ind w:left="426"/>
        <w:rPr>
          <w:rFonts w:eastAsia="Calibri" w:cs="Calibri"/>
          <w:color w:val="000000"/>
        </w:rPr>
      </w:pPr>
      <w:r w:rsidRPr="00705381">
        <w:rPr>
          <w:rFonts w:eastAsia="Calibri" w:cs="Calibri"/>
          <w:color w:val="000000"/>
        </w:rPr>
        <w:t xml:space="preserve">Nájemce je povinen na svůj náklad provádět běžnou údržbu předmětu nájmu. Mezi běžnou údržbu se řadí například: </w:t>
      </w:r>
      <w:r w:rsidR="00EF5B8C" w:rsidRPr="00705381">
        <w:rPr>
          <w:rFonts w:cs="Arial"/>
          <w:i/>
          <w:iCs/>
          <w:lang w:val="cs-CZ"/>
        </w:rPr>
        <w:t xml:space="preserve">pravidelný úklid včetně vynášení odpadkových košů venkovní terasy, výmalba, </w:t>
      </w:r>
      <w:r w:rsidR="001C6617">
        <w:rPr>
          <w:rFonts w:cs="Arial"/>
          <w:i/>
          <w:iCs/>
          <w:lang w:val="cs-CZ"/>
        </w:rPr>
        <w:t xml:space="preserve">úklid a údržba podlah, </w:t>
      </w:r>
      <w:r w:rsidR="00EF5B8C" w:rsidRPr="00705381">
        <w:rPr>
          <w:rFonts w:cs="Arial"/>
          <w:i/>
          <w:iCs/>
          <w:lang w:val="cs-CZ"/>
        </w:rPr>
        <w:t>výměna koncových světelných zdrojů, oprava a výměna vypínačů a zásuvek, oprava a výměna vodovodní baterie. Nájemce odpovídá za provádění pravidelných revizí všech elektrospotřebičů, které v předmětu nájmu užívá</w:t>
      </w:r>
      <w:r w:rsidR="001C6617">
        <w:rPr>
          <w:rFonts w:cs="Arial"/>
          <w:i/>
          <w:iCs/>
          <w:lang w:val="cs-CZ"/>
        </w:rPr>
        <w:t>,</w:t>
      </w:r>
      <w:r w:rsidR="00EF5B8C" w:rsidRPr="00705381">
        <w:rPr>
          <w:rFonts w:cs="Arial"/>
          <w:i/>
          <w:iCs/>
          <w:lang w:val="cs-CZ"/>
        </w:rPr>
        <w:t xml:space="preserve"> a to v intervalech stanovených právním předpisem, technickou normou </w:t>
      </w:r>
      <w:r w:rsidR="00EF5B8C" w:rsidRPr="00705381">
        <w:rPr>
          <w:rFonts w:cs="Arial"/>
          <w:i/>
          <w:iCs/>
          <w:lang w:val="cs-CZ"/>
        </w:rPr>
        <w:lastRenderedPageBreak/>
        <w:t>apod.</w:t>
      </w:r>
      <w:r w:rsidR="001C6617">
        <w:rPr>
          <w:rFonts w:cs="Arial"/>
          <w:i/>
          <w:iCs/>
          <w:lang w:val="cs-CZ"/>
        </w:rPr>
        <w:t xml:space="preserve"> Nájemce je povinen zajistit jako součást běžné údržby chod odvlhčovacích zařízení v době mimo návštěvní sezónu.</w:t>
      </w:r>
    </w:p>
    <w:p w14:paraId="38A8AE3D" w14:textId="70EE55BF" w:rsidR="001C6617" w:rsidRDefault="001C6617"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Pr>
          <w:rFonts w:ascii="Calibri" w:eastAsia="Calibri" w:hAnsi="Calibri" w:cs="Calibri"/>
          <w:color w:val="000000"/>
          <w:sz w:val="22"/>
          <w:szCs w:val="22"/>
        </w:rPr>
        <w:t>Nájemce se zavazuje zajistit provoz bistra podle návštěvní doby hradu v daném měsíci, v případě pořádání kulturní či jiné společenské akce zajistí nájemce provoz dle dohody s vedoucím správy hradu.</w:t>
      </w:r>
    </w:p>
    <w:p w14:paraId="08F59A77" w14:textId="51D6CDF9"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sidRPr="00EF5B8C">
        <w:rPr>
          <w:rFonts w:ascii="Calibri" w:eastAsia="Calibri" w:hAnsi="Calibri" w:cs="Calibri"/>
          <w:color w:val="000000"/>
          <w:sz w:val="22"/>
          <w:szCs w:val="22"/>
        </w:rPr>
        <w:t>i</w:t>
      </w:r>
      <w:r w:rsidRPr="00EF5B8C">
        <w:rPr>
          <w:rFonts w:ascii="Calibri" w:eastAsia="Calibri" w:hAnsi="Calibri" w:cs="Calibri"/>
          <w:color w:val="000000"/>
          <w:sz w:val="22"/>
          <w:szCs w:val="22"/>
        </w:rPr>
        <w:t xml:space="preserve"> kontrolách součinný.</w:t>
      </w:r>
    </w:p>
    <w:p w14:paraId="2601368F" w14:textId="500BC429"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se zavazuje během užívání předmětu nájmu dodržovat organizační a bezpečnostní pokyny odpovědných zaměstnanců pronajímatele.</w:t>
      </w:r>
      <w:r w:rsidR="001C6617">
        <w:rPr>
          <w:rFonts w:ascii="Calibri" w:eastAsia="Calibri" w:hAnsi="Calibri" w:cs="Calibri"/>
          <w:color w:val="000000"/>
          <w:sz w:val="22"/>
          <w:szCs w:val="22"/>
        </w:rPr>
        <w:t xml:space="preserve"> Nájemce bere na vědomí, že vstup do areálu hradu mimo návštěvní dobu je možný jen po dohodě se správou objektu.</w:t>
      </w:r>
    </w:p>
    <w:p w14:paraId="1796C220"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EF5B8C" w:rsidRDefault="0082023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041F0F10" w14:textId="49A4772A" w:rsidR="00B015CE" w:rsidRDefault="00B015CE" w:rsidP="00EF5B8C">
      <w:pPr>
        <w:pStyle w:val="Odstavecseseznamem"/>
        <w:numPr>
          <w:ilvl w:val="1"/>
          <w:numId w:val="24"/>
        </w:numPr>
        <w:pBdr>
          <w:top w:val="nil"/>
          <w:left w:val="nil"/>
          <w:bottom w:val="nil"/>
          <w:right w:val="nil"/>
          <w:between w:val="nil"/>
        </w:pBdr>
        <w:spacing w:after="60"/>
        <w:ind w:left="426"/>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Nájemce je povinen předmět nájmu pojistit </w:t>
      </w:r>
      <w:r w:rsidR="0082023E" w:rsidRPr="00EF5B8C">
        <w:rPr>
          <w:rFonts w:ascii="Calibri" w:eastAsia="Calibri" w:hAnsi="Calibri" w:cs="Calibri"/>
          <w:color w:val="000000"/>
          <w:sz w:val="22"/>
          <w:szCs w:val="22"/>
        </w:rPr>
        <w:t>proti riziku</w:t>
      </w:r>
      <w:r w:rsidRPr="00EF5B8C">
        <w:rPr>
          <w:rFonts w:ascii="Calibri" w:eastAsia="Calibri" w:hAnsi="Calibri" w:cs="Calibri"/>
          <w:color w:val="000000"/>
          <w:sz w:val="22"/>
          <w:szCs w:val="22"/>
        </w:rPr>
        <w:t xml:space="preserve"> škod</w:t>
      </w:r>
      <w:r w:rsidR="0082023E" w:rsidRPr="00EF5B8C">
        <w:rPr>
          <w:rFonts w:ascii="Calibri" w:eastAsia="Calibri" w:hAnsi="Calibri" w:cs="Calibri"/>
          <w:color w:val="000000"/>
          <w:sz w:val="22"/>
          <w:szCs w:val="22"/>
        </w:rPr>
        <w:t>y</w:t>
      </w:r>
      <w:r w:rsidRPr="00EF5B8C">
        <w:rPr>
          <w:rFonts w:ascii="Calibri" w:eastAsia="Calibri" w:hAnsi="Calibri" w:cs="Calibri"/>
          <w:color w:val="000000"/>
          <w:sz w:val="22"/>
          <w:szCs w:val="22"/>
        </w:rPr>
        <w:t xml:space="preserve"> způsoben</w:t>
      </w:r>
      <w:r w:rsidR="0082023E" w:rsidRPr="00EF5B8C">
        <w:rPr>
          <w:rFonts w:ascii="Calibri" w:eastAsia="Calibri" w:hAnsi="Calibri" w:cs="Calibri"/>
          <w:color w:val="000000"/>
          <w:sz w:val="22"/>
          <w:szCs w:val="22"/>
        </w:rPr>
        <w:t>é</w:t>
      </w:r>
      <w:r w:rsidRPr="00EF5B8C">
        <w:rPr>
          <w:rFonts w:ascii="Calibri" w:eastAsia="Calibri" w:hAnsi="Calibri" w:cs="Calibri"/>
          <w:color w:val="000000"/>
          <w:sz w:val="22"/>
          <w:szCs w:val="22"/>
        </w:rPr>
        <w:t xml:space="preserve"> třetím osobám činností vykonávanou v předmětu nájmu</w:t>
      </w:r>
      <w:r w:rsidR="0082023E" w:rsidRPr="00EF5B8C">
        <w:rPr>
          <w:rFonts w:ascii="Calibri" w:eastAsia="Calibri" w:hAnsi="Calibri" w:cs="Calibri"/>
          <w:color w:val="000000"/>
          <w:sz w:val="22"/>
          <w:szCs w:val="22"/>
        </w:rPr>
        <w:t>, škody způsobené na předmětu nájmu nájemcem a proti živelným pohromám a haváriím (únik vody, plynu apod.)</w:t>
      </w:r>
      <w:r w:rsidR="00990689">
        <w:rPr>
          <w:rFonts w:ascii="Calibri" w:eastAsia="Calibri" w:hAnsi="Calibri" w:cs="Calibri"/>
          <w:color w:val="000000"/>
          <w:sz w:val="22"/>
          <w:szCs w:val="22"/>
        </w:rPr>
        <w:t xml:space="preserve">. </w:t>
      </w:r>
      <w:r w:rsidR="0082023E" w:rsidRPr="00EF5B8C">
        <w:rPr>
          <w:rFonts w:ascii="Calibri" w:eastAsia="Calibri" w:hAnsi="Calibri" w:cs="Calibri"/>
          <w:color w:val="000000"/>
          <w:sz w:val="22"/>
          <w:szCs w:val="22"/>
        </w:rPr>
        <w:t>Pojistnou smlouvu prokazující splnění této povinnosti předloží nájemce pronajímateli nejpozději do 10 dnů ode dne podpisu této smlouvy poslední ze smluvních stran.</w:t>
      </w:r>
    </w:p>
    <w:p w14:paraId="259EC0E7" w14:textId="29D7DF88" w:rsidR="00B1452C" w:rsidRPr="006007EA" w:rsidRDefault="006007EA" w:rsidP="006007EA">
      <w:pPr>
        <w:pStyle w:val="Odstavecseseznamem"/>
        <w:numPr>
          <w:ilvl w:val="1"/>
          <w:numId w:val="24"/>
        </w:num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r w:rsidRPr="006007EA">
        <w:rPr>
          <w:rFonts w:ascii="Calibri" w:eastAsia="Calibri" w:hAnsi="Calibri" w:cs="Calibri"/>
          <w:color w:val="000000"/>
          <w:sz w:val="22"/>
          <w:szCs w:val="22"/>
        </w:rPr>
        <w:t xml:space="preserve">Nájemce odpovídá za ekologické shromažďování a likvidaci vzniklého odpadu. </w:t>
      </w:r>
    </w:p>
    <w:p w14:paraId="59A7266B" w14:textId="77777777" w:rsidR="006007EA" w:rsidRPr="006007EA" w:rsidRDefault="006007EA" w:rsidP="006007EA">
      <w:pPr>
        <w:pBdr>
          <w:top w:val="nil"/>
          <w:left w:val="nil"/>
          <w:bottom w:val="nil"/>
          <w:right w:val="nil"/>
          <w:between w:val="nil"/>
        </w:pBdr>
        <w:spacing w:after="60"/>
        <w:ind w:left="1080"/>
        <w:jc w:val="both"/>
        <w:rPr>
          <w:rFonts w:ascii="Calibri" w:eastAsia="Calibri" w:hAnsi="Calibri" w:cs="Calibri"/>
          <w:color w:val="000000"/>
          <w:sz w:val="22"/>
          <w:szCs w:val="22"/>
          <w:highlight w:val="lightGray"/>
        </w:rPr>
      </w:pPr>
    </w:p>
    <w:p w14:paraId="565B1D62" w14:textId="368BD7BD"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IX.</w:t>
      </w:r>
      <w:r w:rsidR="0082023E">
        <w:rPr>
          <w:rFonts w:ascii="Calibri" w:eastAsia="Calibri" w:hAnsi="Calibri" w:cs="Calibri"/>
          <w:b/>
          <w:color w:val="000000"/>
          <w:sz w:val="22"/>
          <w:szCs w:val="22"/>
        </w:rPr>
        <w:br/>
        <w:t>Doba nájmu a ukončení nájmu</w:t>
      </w:r>
    </w:p>
    <w:p w14:paraId="00830CAD" w14:textId="2A9C72BA"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5" w:name="1t3h5sf" w:colFirst="0" w:colLast="0"/>
      <w:bookmarkEnd w:id="5"/>
      <w:r>
        <w:rPr>
          <w:rFonts w:ascii="Calibri" w:eastAsia="Calibri" w:hAnsi="Calibri" w:cs="Calibri"/>
          <w:color w:val="000000"/>
          <w:sz w:val="22"/>
          <w:szCs w:val="22"/>
        </w:rPr>
        <w:t xml:space="preserve">Tato smlouva se uzavírá na dobu určitou, a to od </w:t>
      </w:r>
      <w:r w:rsidR="001C6617">
        <w:rPr>
          <w:rFonts w:ascii="Calibri" w:eastAsia="Calibri" w:hAnsi="Calibri" w:cs="Calibri"/>
          <w:color w:val="000000"/>
          <w:sz w:val="22"/>
          <w:szCs w:val="22"/>
        </w:rPr>
        <w:t>1.4.2025</w:t>
      </w:r>
      <w:r>
        <w:rPr>
          <w:rFonts w:ascii="Calibri" w:eastAsia="Calibri" w:hAnsi="Calibri" w:cs="Calibri"/>
          <w:color w:val="000000"/>
          <w:sz w:val="22"/>
          <w:szCs w:val="22"/>
        </w:rPr>
        <w:t> </w:t>
      </w:r>
      <w:bookmarkStart w:id="6" w:name="4d34og8" w:colFirst="0" w:colLast="0"/>
      <w:bookmarkEnd w:id="6"/>
      <w:r>
        <w:rPr>
          <w:rFonts w:ascii="Calibri" w:eastAsia="Calibri" w:hAnsi="Calibri" w:cs="Calibri"/>
          <w:color w:val="000000"/>
          <w:sz w:val="22"/>
          <w:szCs w:val="22"/>
        </w:rPr>
        <w:t xml:space="preserve">do </w:t>
      </w:r>
      <w:r w:rsidR="001C6617">
        <w:rPr>
          <w:rFonts w:ascii="Calibri" w:eastAsia="Calibri" w:hAnsi="Calibri" w:cs="Calibri"/>
          <w:color w:val="000000"/>
          <w:sz w:val="22"/>
          <w:szCs w:val="22"/>
        </w:rPr>
        <w:t>31.3.2028</w:t>
      </w:r>
      <w:r>
        <w:rPr>
          <w:rFonts w:ascii="Calibri" w:eastAsia="Calibri" w:hAnsi="Calibri" w:cs="Calibri"/>
          <w:color w:val="000000"/>
          <w:sz w:val="22"/>
          <w:szCs w:val="22"/>
        </w:rPr>
        <w:t>.</w:t>
      </w:r>
    </w:p>
    <w:p w14:paraId="3E89F4AE" w14:textId="26176098" w:rsidR="00B1452C" w:rsidRPr="00990689"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990689">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00EF5B8C" w:rsidRPr="00990689">
        <w:rPr>
          <w:rFonts w:ascii="Calibri" w:eastAsia="Calibri" w:hAnsi="Calibri" w:cs="Calibri"/>
          <w:color w:val="000000"/>
          <w:sz w:val="22"/>
          <w:szCs w:val="22"/>
        </w:rPr>
        <w:t>30 dní.</w:t>
      </w:r>
      <w:r w:rsidRPr="00990689">
        <w:rPr>
          <w:rFonts w:ascii="Calibri" w:eastAsia="Calibri" w:hAnsi="Calibri" w:cs="Calibri"/>
          <w:color w:val="000000"/>
          <w:sz w:val="22"/>
          <w:szCs w:val="22"/>
        </w:rPr>
        <w:t xml:space="preserve"> Výpověď musí být písemná a musí být </w:t>
      </w:r>
      <w:r w:rsidRPr="00990689">
        <w:rPr>
          <w:rFonts w:ascii="Calibri" w:eastAsia="Calibri" w:hAnsi="Calibri" w:cs="Calibri"/>
          <w:color w:val="000000"/>
          <w:sz w:val="22"/>
          <w:szCs w:val="22"/>
        </w:rPr>
        <w:lastRenderedPageBreak/>
        <w:t>uveden její důvod, jinak je neplatná. Výpovědní doba běží od prvního dne následujícího poté, co výpověď došla druhé straně.</w:t>
      </w:r>
    </w:p>
    <w:p w14:paraId="4D7C9B0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3383E3A2" w:rsidR="00B1452C" w:rsidRPr="00EF5B8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jestliže nájemce užívá předmět nájmu jiným způsobem nebo k jinému než sjednanému účelu, nebo nedodržuje závazné podmínky stanovené pro užívání předmětu nájmu (např. </w:t>
      </w:r>
      <w:r w:rsidR="006007EA">
        <w:rPr>
          <w:rFonts w:ascii="Calibri" w:eastAsia="Calibri" w:hAnsi="Calibri" w:cs="Calibri"/>
          <w:color w:val="000000"/>
          <w:sz w:val="22"/>
          <w:szCs w:val="22"/>
        </w:rPr>
        <w:t>instaluje kuchyňskou technologii, nedodržuje hygienické standardy, nezajistí odvlhčování mimo návštěvní sezónu, návštěvníci si opakovaně stěžují na kvalitu služeb, apod…),</w:t>
      </w:r>
    </w:p>
    <w:p w14:paraId="69B8D8C0" w14:textId="77777777" w:rsidR="00B1452C" w:rsidRPr="00EF5B8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EF5B8C">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EF5B8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EF5B8C">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Pr="00EF5B8C">
        <w:rPr>
          <w:rFonts w:ascii="Calibri" w:eastAsia="Calibri" w:hAnsi="Calibri" w:cs="Calibri"/>
          <w:color w:val="000000"/>
          <w:sz w:val="22"/>
          <w:szCs w:val="22"/>
        </w:rPr>
        <w:t>3.000,-</w:t>
      </w:r>
      <w:r>
        <w:rPr>
          <w:rFonts w:ascii="Calibri" w:eastAsia="Calibri" w:hAnsi="Calibri" w:cs="Calibri"/>
          <w:color w:val="000000"/>
          <w:sz w:val="22"/>
          <w:szCs w:val="22"/>
        </w:rPr>
        <w:t xml:space="preserve"> Kč za každý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4F291620" w:rsidR="00B1452C" w:rsidRDefault="00E854A6" w:rsidP="00E854A6">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XI.</w:t>
      </w:r>
      <w:r w:rsidR="0082023E">
        <w:rPr>
          <w:rFonts w:ascii="Calibri" w:eastAsia="Calibri" w:hAnsi="Calibri" w:cs="Calibri"/>
          <w:b/>
          <w:color w:val="000000"/>
          <w:sz w:val="22"/>
          <w:szCs w:val="22"/>
        </w:rPr>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164FB39C" w:rsidR="00B1452C" w:rsidRPr="00E854A6"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854A6">
        <w:rPr>
          <w:rFonts w:ascii="Calibri" w:eastAsia="Calibri" w:hAnsi="Calibri" w:cs="Calibri"/>
          <w:color w:val="000000"/>
          <w:sz w:val="22"/>
          <w:szCs w:val="22"/>
        </w:rPr>
        <w:t xml:space="preserve">Tato smlouva byla sepsána ve dvou vyhotoveních. Každá ze smluvních stran obdržela po jednom totožném vyhotovení. </w:t>
      </w:r>
    </w:p>
    <w:p w14:paraId="1DE4B7B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F5B8C">
        <w:rPr>
          <w:rFonts w:ascii="Calibri" w:eastAsia="Calibri" w:hAnsi="Calibri" w:cs="Calibri"/>
          <w:color w:val="000000"/>
          <w:sz w:val="22"/>
          <w:szCs w:val="22"/>
        </w:rPr>
        <w:t>Tato smlouva nabývá platnosti a účinnosti dnem podpisu oběma smluvními stranami. // 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8">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43B740D8" w14:textId="27385FAC" w:rsidR="00B1452C" w:rsidRDefault="0082023E">
      <w:pPr>
        <w:pBdr>
          <w:top w:val="nil"/>
          <w:left w:val="nil"/>
          <w:bottom w:val="nil"/>
          <w:right w:val="nil"/>
          <w:between w:val="nil"/>
        </w:pBdr>
        <w:jc w:val="both"/>
        <w:rPr>
          <w:rFonts w:ascii="Calibri" w:eastAsia="Calibri" w:hAnsi="Calibri" w:cs="Calibri"/>
          <w:color w:val="000000"/>
          <w:sz w:val="22"/>
          <w:szCs w:val="22"/>
        </w:rPr>
      </w:pPr>
      <w:r w:rsidRPr="00EF5B8C">
        <w:rPr>
          <w:rFonts w:ascii="Calibri" w:eastAsia="Calibri" w:hAnsi="Calibri" w:cs="Calibri"/>
          <w:color w:val="000000"/>
          <w:sz w:val="22"/>
          <w:szCs w:val="22"/>
        </w:rPr>
        <w:t>Příloha</w:t>
      </w:r>
      <w:r w:rsidR="006007EA">
        <w:rPr>
          <w:rFonts w:ascii="Calibri" w:eastAsia="Calibri" w:hAnsi="Calibri" w:cs="Calibri"/>
          <w:color w:val="000000"/>
          <w:sz w:val="22"/>
          <w:szCs w:val="22"/>
        </w:rPr>
        <w:t xml:space="preserve"> č.1</w:t>
      </w:r>
      <w:r w:rsidRPr="00EF5B8C">
        <w:rPr>
          <w:rFonts w:ascii="Calibri" w:eastAsia="Calibri" w:hAnsi="Calibri" w:cs="Calibri"/>
          <w:color w:val="000000"/>
          <w:sz w:val="22"/>
          <w:szCs w:val="22"/>
        </w:rPr>
        <w:t xml:space="preserve">: </w:t>
      </w:r>
      <w:r w:rsidR="006007EA">
        <w:rPr>
          <w:rFonts w:ascii="Calibri" w:eastAsia="Calibri" w:hAnsi="Calibri" w:cs="Calibri"/>
          <w:color w:val="000000"/>
          <w:sz w:val="22"/>
          <w:szCs w:val="22"/>
        </w:rPr>
        <w:t>Situační plán předmětu nájmu</w:t>
      </w:r>
    </w:p>
    <w:p w14:paraId="38BB0727" w14:textId="3CDD20E4" w:rsidR="006007EA" w:rsidRDefault="006007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Příloha č. 2: Seznam mobiliáře</w:t>
      </w:r>
    </w:p>
    <w:p w14:paraId="16AB5CE2" w14:textId="770A1D34" w:rsidR="006007EA" w:rsidRPr="00EF5B8C" w:rsidRDefault="006007E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A47A60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39B8FA1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9"/>
      <w:footerReference w:type="default" r:id="rId10"/>
      <w:headerReference w:type="first" r:id="rId11"/>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F808" w14:textId="77777777" w:rsidR="007474BB" w:rsidRDefault="007474BB">
      <w:r>
        <w:separator/>
      </w:r>
    </w:p>
  </w:endnote>
  <w:endnote w:type="continuationSeparator" w:id="0">
    <w:p w14:paraId="703EDAF5" w14:textId="77777777" w:rsidR="007474BB" w:rsidRDefault="0074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90A" w14:textId="0E69F433"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820D" w14:textId="77777777" w:rsidR="007474BB" w:rsidRDefault="007474BB">
      <w:r>
        <w:separator/>
      </w:r>
    </w:p>
  </w:footnote>
  <w:footnote w:type="continuationSeparator" w:id="0">
    <w:p w14:paraId="0186ADF7" w14:textId="77777777" w:rsidR="007474BB" w:rsidRDefault="0074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A1C7" w14:textId="4204DFE4"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r w:rsidR="0082023E">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7607FCA"/>
    <w:multiLevelType w:val="hybridMultilevel"/>
    <w:tmpl w:val="9DC4E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28551B"/>
    <w:multiLevelType w:val="hybridMultilevel"/>
    <w:tmpl w:val="54A6CAC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1" w15:restartNumberingAfterBreak="0">
    <w:nsid w:val="32994A1E"/>
    <w:multiLevelType w:val="hybridMultilevel"/>
    <w:tmpl w:val="268C1C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E15AB1"/>
    <w:multiLevelType w:val="hybridMultilevel"/>
    <w:tmpl w:val="B2365A12"/>
    <w:lvl w:ilvl="0" w:tplc="0405000F">
      <w:start w:val="1"/>
      <w:numFmt w:val="decimal"/>
      <w:lvlText w:val="%1."/>
      <w:lvlJc w:val="left"/>
      <w:pPr>
        <w:ind w:left="720" w:hanging="360"/>
      </w:pPr>
    </w:lvl>
    <w:lvl w:ilvl="1" w:tplc="D2F45702">
      <w:start w:val="1"/>
      <w:numFmt w:val="decimal"/>
      <w:lvlText w:val="%2."/>
      <w:lvlJc w:val="left"/>
      <w:pPr>
        <w:ind w:left="1440" w:hanging="360"/>
      </w:pPr>
      <w:rPr>
        <w:rFonts w:ascii="Calibri" w:eastAsia="Calibr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2F0C80"/>
    <w:multiLevelType w:val="multilevel"/>
    <w:tmpl w:val="9702C404"/>
    <w:lvl w:ilvl="0">
      <w:start w:val="1"/>
      <w:numFmt w:val="upperRoman"/>
      <w:lvlText w:val="Článek %1."/>
      <w:lvlJc w:val="center"/>
      <w:pPr>
        <w:ind w:left="391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54C427B2"/>
    <w:multiLevelType w:val="hybridMultilevel"/>
    <w:tmpl w:val="D3609DE0"/>
    <w:lvl w:ilvl="0" w:tplc="A2E6D05C">
      <w:start w:val="85"/>
      <w:numFmt w:val="bullet"/>
      <w:lvlText w:val="-"/>
      <w:lvlJc w:val="left"/>
      <w:pPr>
        <w:ind w:left="720" w:hanging="360"/>
      </w:pPr>
      <w:rPr>
        <w:rFonts w:ascii="Calibri" w:eastAsia="Calibri" w:hAnsi="Calibri" w:cs="Calibri" w:hint="default"/>
        <w:color w:val="C0504D" w:themeColor="accen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5F01643B"/>
    <w:multiLevelType w:val="hybridMultilevel"/>
    <w:tmpl w:val="06EC05E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D3D62CC"/>
    <w:multiLevelType w:val="hybridMultilevel"/>
    <w:tmpl w:val="22A43E28"/>
    <w:lvl w:ilvl="0" w:tplc="5298E6D6">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7F3A1F19"/>
    <w:multiLevelType w:val="hybridMultilevel"/>
    <w:tmpl w:val="294833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4"/>
  </w:num>
  <w:num w:numId="5">
    <w:abstractNumId w:val="19"/>
  </w:num>
  <w:num w:numId="6">
    <w:abstractNumId w:val="14"/>
  </w:num>
  <w:num w:numId="7">
    <w:abstractNumId w:val="0"/>
  </w:num>
  <w:num w:numId="8">
    <w:abstractNumId w:val="5"/>
  </w:num>
  <w:num w:numId="9">
    <w:abstractNumId w:val="9"/>
  </w:num>
  <w:num w:numId="10">
    <w:abstractNumId w:val="7"/>
  </w:num>
  <w:num w:numId="11">
    <w:abstractNumId w:val="15"/>
  </w:num>
  <w:num w:numId="12">
    <w:abstractNumId w:val="13"/>
  </w:num>
  <w:num w:numId="13">
    <w:abstractNumId w:val="8"/>
  </w:num>
  <w:num w:numId="14">
    <w:abstractNumId w:val="22"/>
  </w:num>
  <w:num w:numId="15">
    <w:abstractNumId w:val="20"/>
  </w:num>
  <w:num w:numId="16">
    <w:abstractNumId w:val="16"/>
  </w:num>
  <w:num w:numId="17">
    <w:abstractNumId w:val="1"/>
  </w:num>
  <w:num w:numId="18">
    <w:abstractNumId w:val="23"/>
  </w:num>
  <w:num w:numId="19">
    <w:abstractNumId w:val="6"/>
  </w:num>
  <w:num w:numId="20">
    <w:abstractNumId w:val="11"/>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E1941"/>
    <w:rsid w:val="001A484A"/>
    <w:rsid w:val="001C6617"/>
    <w:rsid w:val="004150FE"/>
    <w:rsid w:val="00460C9E"/>
    <w:rsid w:val="004874D6"/>
    <w:rsid w:val="005155D1"/>
    <w:rsid w:val="005540E8"/>
    <w:rsid w:val="006007EA"/>
    <w:rsid w:val="006047E1"/>
    <w:rsid w:val="00705381"/>
    <w:rsid w:val="007474BB"/>
    <w:rsid w:val="0081035E"/>
    <w:rsid w:val="0082023E"/>
    <w:rsid w:val="00824248"/>
    <w:rsid w:val="00825F7D"/>
    <w:rsid w:val="008C3590"/>
    <w:rsid w:val="008F6B2A"/>
    <w:rsid w:val="009302DD"/>
    <w:rsid w:val="00990689"/>
    <w:rsid w:val="009F28AB"/>
    <w:rsid w:val="009F5774"/>
    <w:rsid w:val="00B015CE"/>
    <w:rsid w:val="00B1452C"/>
    <w:rsid w:val="00B41581"/>
    <w:rsid w:val="00D13B94"/>
    <w:rsid w:val="00E854A6"/>
    <w:rsid w:val="00EF5B8C"/>
    <w:rsid w:val="00F016B4"/>
    <w:rsid w:val="00F33CBD"/>
    <w:rsid w:val="00F82A21"/>
    <w:rsid w:val="00FA0527"/>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9302DD"/>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9302DD"/>
    <w:pPr>
      <w:ind w:left="2505" w:hanging="360"/>
    </w:pPr>
  </w:style>
  <w:style w:type="character" w:customStyle="1" w:styleId="odstavceChar">
    <w:name w:val="odstavce Char"/>
    <w:link w:val="odstavce"/>
    <w:rsid w:val="009302DD"/>
    <w:rPr>
      <w:rFonts w:ascii="Calibri" w:hAnsi="Calibri"/>
      <w:sz w:val="22"/>
      <w:szCs w:val="22"/>
      <w:lang w:val="x-none" w:eastAsia="x-none"/>
    </w:rPr>
  </w:style>
  <w:style w:type="paragraph" w:styleId="Zhlav">
    <w:name w:val="header"/>
    <w:basedOn w:val="Normln"/>
    <w:link w:val="ZhlavChar"/>
    <w:uiPriority w:val="99"/>
    <w:unhideWhenUsed/>
    <w:rsid w:val="006007EA"/>
    <w:pPr>
      <w:tabs>
        <w:tab w:val="center" w:pos="4536"/>
        <w:tab w:val="right" w:pos="9072"/>
      </w:tabs>
    </w:pPr>
  </w:style>
  <w:style w:type="character" w:customStyle="1" w:styleId="ZhlavChar">
    <w:name w:val="Záhlaví Char"/>
    <w:basedOn w:val="Standardnpsmoodstavce"/>
    <w:link w:val="Zhlav"/>
    <w:uiPriority w:val="99"/>
    <w:rsid w:val="0060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EBC8-15F7-46C1-9B16-B77F0F62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2947</Words>
  <Characters>17391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Markéta</cp:lastModifiedBy>
  <cp:revision>2</cp:revision>
  <dcterms:created xsi:type="dcterms:W3CDTF">2025-03-06T14:05:00Z</dcterms:created>
  <dcterms:modified xsi:type="dcterms:W3CDTF">2025-03-06T14:05:00Z</dcterms:modified>
</cp:coreProperties>
</file>